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85" w:rsidRDefault="000D620F" w:rsidP="00382B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82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82B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E7" w:rsidRPr="00E744E7" w:rsidRDefault="00E744E7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E744E7" w:rsidRPr="00E744E7" w:rsidRDefault="00E744E7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E744E7" w:rsidRPr="00E744E7" w:rsidRDefault="00E744E7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E744E7" w:rsidRPr="00E744E7" w:rsidRDefault="00E744E7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744E7" w:rsidRPr="00E744E7" w:rsidRDefault="001D56E4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82B85" w:rsidRDefault="00382B85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E7" w:rsidRPr="00382B85" w:rsidRDefault="001D56E4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44E7" w:rsidRPr="00E744E7" w:rsidRDefault="00E744E7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85" w:rsidRPr="00382B85" w:rsidRDefault="00E744E7" w:rsidP="00E744E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2B8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9241F">
        <w:rPr>
          <w:rFonts w:ascii="Times New Roman" w:hAnsi="Times New Roman" w:cs="Times New Roman"/>
          <w:b/>
          <w:sz w:val="28"/>
          <w:szCs w:val="28"/>
        </w:rPr>
        <w:t>24.04.2018.</w:t>
      </w:r>
      <w:r w:rsidRPr="00382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9241F">
        <w:rPr>
          <w:rFonts w:ascii="Times New Roman" w:hAnsi="Times New Roman" w:cs="Times New Roman"/>
          <w:b/>
          <w:sz w:val="28"/>
          <w:szCs w:val="28"/>
        </w:rPr>
        <w:t xml:space="preserve">        № 13</w:t>
      </w:r>
      <w:r w:rsidRPr="00382B8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1177" w:rsidRPr="00382B85" w:rsidRDefault="00382B85" w:rsidP="003011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382B85">
        <w:rPr>
          <w:rFonts w:ascii="Times New Roman" w:hAnsi="Times New Roman" w:cs="Times New Roman"/>
          <w:color w:val="000000"/>
          <w:sz w:val="20"/>
          <w:szCs w:val="20"/>
        </w:rPr>
        <w:t>г.п. Дубровка</w:t>
      </w:r>
    </w:p>
    <w:tbl>
      <w:tblPr>
        <w:tblW w:w="0" w:type="auto"/>
        <w:tblLook w:val="04A0"/>
      </w:tblPr>
      <w:tblGrid>
        <w:gridCol w:w="6204"/>
      </w:tblGrid>
      <w:tr w:rsidR="00301177" w:rsidRPr="00382B85" w:rsidTr="008B4B0C">
        <w:trPr>
          <w:trHeight w:val="2348"/>
        </w:trPr>
        <w:tc>
          <w:tcPr>
            <w:tcW w:w="6204" w:type="dxa"/>
            <w:shd w:val="clear" w:color="auto" w:fill="auto"/>
          </w:tcPr>
          <w:p w:rsidR="00301177" w:rsidRPr="00382B85" w:rsidRDefault="00301177" w:rsidP="00382B8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B8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направления нормативных правовых актов, проектов нормативных правовых актов, правовых актов, не носящих правовой характер </w:t>
            </w:r>
            <w:r w:rsidR="001D56E4" w:rsidRPr="00382B85">
              <w:rPr>
                <w:rFonts w:ascii="Times New Roman" w:hAnsi="Times New Roman" w:cs="Times New Roman"/>
                <w:sz w:val="20"/>
                <w:szCs w:val="20"/>
              </w:rPr>
              <w:t>совета депутатов</w:t>
            </w:r>
            <w:r w:rsidRPr="00382B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</w:t>
            </w:r>
            <w:r w:rsidR="00E744E7" w:rsidRPr="00382B85">
              <w:rPr>
                <w:rFonts w:ascii="Times New Roman" w:hAnsi="Times New Roman" w:cs="Times New Roman"/>
                <w:sz w:val="20"/>
                <w:szCs w:val="20"/>
              </w:rPr>
              <w:t xml:space="preserve">«Дубровское городское поселение» </w:t>
            </w:r>
            <w:r w:rsidRPr="00382B85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 Ленинградской области во Всеволожскую городскую прокуратуру</w:t>
            </w:r>
          </w:p>
          <w:p w:rsidR="00301177" w:rsidRPr="00382B85" w:rsidRDefault="00301177" w:rsidP="00382B85">
            <w:pPr>
              <w:pStyle w:val="ConsPlusTitle"/>
              <w:widowControl/>
              <w:tabs>
                <w:tab w:val="left" w:pos="4395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1177" w:rsidRDefault="00382B85" w:rsidP="0032460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1177" w:rsidRPr="0032460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 от 25.12.2008 №273-ФЗ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301177" w:rsidRPr="00324602">
        <w:rPr>
          <w:rFonts w:ascii="Times New Roman" w:hAnsi="Times New Roman" w:cs="Times New Roman"/>
          <w:sz w:val="28"/>
          <w:szCs w:val="28"/>
        </w:rPr>
        <w:t>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E744E7" w:rsidRPr="00324602">
        <w:rPr>
          <w:rFonts w:ascii="Times New Roman" w:hAnsi="Times New Roman" w:cs="Times New Roman"/>
          <w:sz w:val="28"/>
          <w:szCs w:val="28"/>
        </w:rPr>
        <w:t xml:space="preserve"> «Дубровское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301177" w:rsidRPr="00324602">
        <w:rPr>
          <w:rFonts w:ascii="Times New Roman" w:hAnsi="Times New Roman" w:cs="Times New Roman"/>
          <w:sz w:val="28"/>
          <w:szCs w:val="28"/>
        </w:rPr>
        <w:t>оглашением от 19.11.2014 с дополнительным соглашением от 18.01.2016 о взаимодействии в правотворческой деятельности и обеспечении единства правового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382B85" w:rsidRPr="00382B85" w:rsidRDefault="00382B85" w:rsidP="0032460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B8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01177" w:rsidRDefault="00301177" w:rsidP="00324602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602">
        <w:rPr>
          <w:rFonts w:ascii="Times New Roman" w:hAnsi="Times New Roman" w:cs="Times New Roman"/>
          <w:sz w:val="28"/>
          <w:szCs w:val="28"/>
        </w:rPr>
        <w:t xml:space="preserve">Утвердить Порядок направления нормативных правовых актов, проектов нормативных правовых актов, правовых актов, не носящих нормативный характер </w:t>
      </w:r>
      <w:r w:rsidR="001D56E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4602">
        <w:rPr>
          <w:rFonts w:ascii="Times New Roman" w:hAnsi="Times New Roman" w:cs="Times New Roman"/>
          <w:sz w:val="28"/>
          <w:szCs w:val="28"/>
        </w:rPr>
        <w:t xml:space="preserve"> МО</w:t>
      </w:r>
      <w:r w:rsidR="00324602" w:rsidRPr="00324602">
        <w:rPr>
          <w:rFonts w:ascii="Times New Roman" w:hAnsi="Times New Roman" w:cs="Times New Roman"/>
          <w:sz w:val="28"/>
          <w:szCs w:val="28"/>
        </w:rPr>
        <w:t xml:space="preserve"> «Дубровское городское поселение»</w:t>
      </w:r>
      <w:r w:rsidRPr="0032460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во Всеволожскую городскую прокуратуру согласно приложению к настоящему </w:t>
      </w:r>
      <w:r w:rsidR="00890339">
        <w:rPr>
          <w:rFonts w:ascii="Times New Roman" w:hAnsi="Times New Roman" w:cs="Times New Roman"/>
          <w:sz w:val="28"/>
          <w:szCs w:val="28"/>
        </w:rPr>
        <w:t>решению</w:t>
      </w:r>
      <w:r w:rsidRPr="00324602">
        <w:rPr>
          <w:rFonts w:ascii="Times New Roman" w:hAnsi="Times New Roman" w:cs="Times New Roman"/>
          <w:sz w:val="28"/>
          <w:szCs w:val="28"/>
        </w:rPr>
        <w:t>.</w:t>
      </w:r>
    </w:p>
    <w:p w:rsidR="00324602" w:rsidRPr="00755E1A" w:rsidRDefault="00324602" w:rsidP="00324602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1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55E1A" w:rsidRPr="00755E1A">
        <w:rPr>
          <w:rFonts w:ascii="Times New Roman" w:eastAsia="Calibri" w:hAnsi="Times New Roman" w:cs="Times New Roman"/>
          <w:sz w:val="28"/>
          <w:szCs w:val="28"/>
        </w:rPr>
        <w:t>решение совета депутатов муниципального образования «Дубровское городское поселение» №</w:t>
      </w:r>
      <w:r w:rsidR="00382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1A" w:rsidRPr="00755E1A">
        <w:rPr>
          <w:rFonts w:ascii="Times New Roman" w:eastAsia="Calibri" w:hAnsi="Times New Roman" w:cs="Times New Roman"/>
          <w:sz w:val="28"/>
          <w:szCs w:val="28"/>
        </w:rPr>
        <w:t>43  от 20.09.2011г</w:t>
      </w:r>
      <w:r w:rsidR="00755E1A" w:rsidRPr="00755E1A">
        <w:rPr>
          <w:rFonts w:ascii="Times New Roman" w:hAnsi="Times New Roman" w:cs="Times New Roman"/>
          <w:sz w:val="28"/>
          <w:szCs w:val="28"/>
        </w:rPr>
        <w:t xml:space="preserve">  Об утверждении </w:t>
      </w:r>
      <w:r w:rsidR="00755E1A" w:rsidRPr="00755E1A">
        <w:rPr>
          <w:rFonts w:ascii="Times New Roman" w:eastAsia="Calibri" w:hAnsi="Times New Roman" w:cs="Times New Roman"/>
          <w:sz w:val="28"/>
          <w:szCs w:val="28"/>
        </w:rPr>
        <w:t>Положения «О порядке проведения антикоррупционной экспертизы муниципальных нормативных  правовых актов  и проектов муниципальных нормативных правовых актов совета депутатов муниципального образования «Дубровское городское поселение»</w:t>
      </w:r>
      <w:r w:rsidRPr="00755E1A">
        <w:rPr>
          <w:rFonts w:ascii="Times New Roman" w:hAnsi="Times New Roman" w:cs="Times New Roman"/>
          <w:sz w:val="28"/>
          <w:szCs w:val="28"/>
        </w:rPr>
        <w:t>.</w:t>
      </w:r>
    </w:p>
    <w:p w:rsidR="00382B85" w:rsidRDefault="00382B85" w:rsidP="00382B85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60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24602">
        <w:rPr>
          <w:rFonts w:ascii="Times New Roman" w:hAnsi="Times New Roman" w:cs="Times New Roman"/>
          <w:sz w:val="28"/>
          <w:szCs w:val="28"/>
        </w:rPr>
        <w:t xml:space="preserve"> опубликовать в газете «Вести Дубровки» и разместить на официальном сайте МО «Дубровское городское поселение».</w:t>
      </w:r>
    </w:p>
    <w:p w:rsidR="00301177" w:rsidRPr="00324602" w:rsidRDefault="00301177" w:rsidP="00324602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6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55E1A">
        <w:rPr>
          <w:rFonts w:ascii="Times New Roman" w:hAnsi="Times New Roman" w:cs="Times New Roman"/>
          <w:sz w:val="28"/>
          <w:szCs w:val="28"/>
        </w:rPr>
        <w:t>решение</w:t>
      </w:r>
      <w:r w:rsidRPr="00324602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324602" w:rsidRPr="004A7F9F" w:rsidRDefault="00324602" w:rsidP="00324602">
      <w:pPr>
        <w:pStyle w:val="ConsNormal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F9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55E1A">
        <w:rPr>
          <w:rFonts w:ascii="Times New Roman" w:hAnsi="Times New Roman" w:cs="Times New Roman"/>
          <w:sz w:val="28"/>
          <w:szCs w:val="28"/>
        </w:rPr>
        <w:t>решение</w:t>
      </w:r>
      <w:r w:rsidRPr="004A7F9F">
        <w:rPr>
          <w:rFonts w:ascii="Times New Roman" w:hAnsi="Times New Roman" w:cs="Times New Roman"/>
          <w:sz w:val="28"/>
          <w:szCs w:val="28"/>
        </w:rPr>
        <w:t xml:space="preserve">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</w:t>
      </w:r>
      <w:r w:rsidRPr="004A7F9F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:rsidR="00755E1A" w:rsidRDefault="00755E1A" w:rsidP="00755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E41DBD">
        <w:rPr>
          <w:rFonts w:ascii="Times New Roman" w:hAnsi="Times New Roman" w:cs="Times New Roman"/>
          <w:sz w:val="28"/>
          <w:szCs w:val="28"/>
        </w:rPr>
        <w:t>. Контроль исполнения решения возложить на постоянную комиссию совета депутатов п</w:t>
      </w:r>
      <w:r>
        <w:rPr>
          <w:rFonts w:ascii="Times New Roman" w:hAnsi="Times New Roman" w:cs="Times New Roman"/>
          <w:sz w:val="28"/>
          <w:szCs w:val="28"/>
        </w:rPr>
        <w:t>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p w:rsidR="00755E1A" w:rsidRDefault="00755E1A" w:rsidP="00755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E1A" w:rsidRDefault="00755E1A" w:rsidP="00755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Т.Г. Куликова</w:t>
      </w:r>
    </w:p>
    <w:p w:rsidR="00301177" w:rsidRPr="005631C1" w:rsidRDefault="00301177" w:rsidP="00301177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324602" w:rsidRDefault="00324602" w:rsidP="00324602">
      <w:pPr>
        <w:rPr>
          <w:rFonts w:ascii="Times New Roman" w:hAnsi="Times New Roman" w:cs="Times New Roman"/>
          <w:sz w:val="26"/>
          <w:szCs w:val="26"/>
        </w:rPr>
      </w:pPr>
    </w:p>
    <w:p w:rsidR="00324602" w:rsidRDefault="00324602" w:rsidP="00324602">
      <w:pPr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382B85" w:rsidRDefault="00382B85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382B85" w:rsidRDefault="00382B85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382B85" w:rsidRDefault="00382B85" w:rsidP="0038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B85" w:rsidRDefault="00382B85" w:rsidP="0038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41F" w:rsidRDefault="00382B85" w:rsidP="0038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69241F" w:rsidRDefault="0069241F" w:rsidP="0038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B85" w:rsidRDefault="0069241F" w:rsidP="0038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301177" w:rsidRPr="00382B85">
        <w:rPr>
          <w:rFonts w:ascii="Times New Roman" w:hAnsi="Times New Roman" w:cs="Times New Roman"/>
          <w:sz w:val="20"/>
          <w:szCs w:val="20"/>
        </w:rPr>
        <w:t xml:space="preserve">Приложение        </w:t>
      </w:r>
    </w:p>
    <w:p w:rsidR="00382B85" w:rsidRDefault="00382B85" w:rsidP="0038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01177" w:rsidRPr="00382B85">
        <w:rPr>
          <w:rFonts w:ascii="Times New Roman" w:hAnsi="Times New Roman" w:cs="Times New Roman"/>
          <w:sz w:val="20"/>
          <w:szCs w:val="20"/>
        </w:rPr>
        <w:t xml:space="preserve">к </w:t>
      </w:r>
      <w:r w:rsidR="00755E1A" w:rsidRPr="00382B85">
        <w:rPr>
          <w:rFonts w:ascii="Times New Roman" w:hAnsi="Times New Roman" w:cs="Times New Roman"/>
          <w:sz w:val="20"/>
          <w:szCs w:val="20"/>
        </w:rPr>
        <w:t>решению</w:t>
      </w:r>
      <w:r w:rsidR="00301177" w:rsidRPr="00382B85">
        <w:rPr>
          <w:rFonts w:ascii="Times New Roman" w:hAnsi="Times New Roman" w:cs="Times New Roman"/>
          <w:sz w:val="20"/>
          <w:szCs w:val="20"/>
        </w:rPr>
        <w:t xml:space="preserve"> </w:t>
      </w:r>
      <w:r w:rsidR="001D56E4" w:rsidRPr="00382B85">
        <w:rPr>
          <w:rFonts w:ascii="Times New Roman" w:hAnsi="Times New Roman" w:cs="Times New Roman"/>
          <w:sz w:val="20"/>
          <w:szCs w:val="20"/>
        </w:rPr>
        <w:t>совета депутатов</w:t>
      </w:r>
      <w:r w:rsidR="00324602" w:rsidRPr="00382B85">
        <w:rPr>
          <w:rFonts w:ascii="Times New Roman" w:hAnsi="Times New Roman" w:cs="Times New Roman"/>
          <w:sz w:val="20"/>
          <w:szCs w:val="20"/>
        </w:rPr>
        <w:t xml:space="preserve"> </w:t>
      </w:r>
      <w:r w:rsidR="00301177" w:rsidRPr="00382B8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5313" w:rsidRPr="00382B85" w:rsidRDefault="00382B85" w:rsidP="0038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01177" w:rsidRPr="00382B85">
        <w:rPr>
          <w:rFonts w:ascii="Times New Roman" w:hAnsi="Times New Roman" w:cs="Times New Roman"/>
          <w:sz w:val="20"/>
          <w:szCs w:val="20"/>
        </w:rPr>
        <w:t xml:space="preserve">МО </w:t>
      </w:r>
      <w:r w:rsidR="00935313" w:rsidRPr="00382B85">
        <w:rPr>
          <w:rFonts w:ascii="Times New Roman" w:hAnsi="Times New Roman" w:cs="Times New Roman"/>
          <w:sz w:val="20"/>
          <w:szCs w:val="20"/>
        </w:rPr>
        <w:t>«Дубровское городское поселение»</w:t>
      </w:r>
      <w:r w:rsidR="00301177" w:rsidRPr="00382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177" w:rsidRPr="00382B85" w:rsidRDefault="00382B85" w:rsidP="0038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35313" w:rsidRPr="00382B85">
        <w:rPr>
          <w:rFonts w:ascii="Times New Roman" w:hAnsi="Times New Roman" w:cs="Times New Roman"/>
          <w:sz w:val="20"/>
          <w:szCs w:val="20"/>
        </w:rPr>
        <w:t>от</w:t>
      </w:r>
      <w:r w:rsidR="000D620F" w:rsidRPr="00382B85">
        <w:rPr>
          <w:rFonts w:ascii="Times New Roman" w:hAnsi="Times New Roman" w:cs="Times New Roman"/>
          <w:sz w:val="20"/>
          <w:szCs w:val="20"/>
        </w:rPr>
        <w:t xml:space="preserve"> 24.04.2018     </w:t>
      </w:r>
      <w:r w:rsidR="00301177" w:rsidRPr="00382B85">
        <w:rPr>
          <w:rFonts w:ascii="Times New Roman" w:hAnsi="Times New Roman" w:cs="Times New Roman"/>
          <w:sz w:val="20"/>
          <w:szCs w:val="20"/>
        </w:rPr>
        <w:t xml:space="preserve">№ </w:t>
      </w:r>
      <w:r w:rsidR="000D620F" w:rsidRPr="00382B85">
        <w:rPr>
          <w:rFonts w:ascii="Times New Roman" w:hAnsi="Times New Roman" w:cs="Times New Roman"/>
          <w:sz w:val="20"/>
          <w:szCs w:val="20"/>
        </w:rPr>
        <w:t>13</w:t>
      </w:r>
    </w:p>
    <w:p w:rsidR="00382B85" w:rsidRPr="00382B85" w:rsidRDefault="00301177" w:rsidP="0038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301177" w:rsidRPr="00382B85" w:rsidRDefault="00382B85" w:rsidP="0038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r w:rsidR="00301177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аправления во Всеволожскую городскую прокуратуру нормативных правовых актов, проектов нормативных правовых актов, правовых актов, не носящих нормати</w:t>
      </w:r>
      <w:r w:rsidR="00324602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вный характер, </w:t>
      </w:r>
      <w:r w:rsidR="001D56E4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совета депутатов</w:t>
      </w:r>
      <w:r w:rsidR="00324602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МО «Дубровское городское поселение» </w:t>
      </w:r>
      <w:r w:rsidR="00301177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301177" w:rsidRPr="00382B85" w:rsidRDefault="00301177" w:rsidP="0038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(далее – Порядок)</w:t>
      </w:r>
    </w:p>
    <w:p w:rsidR="00DB5F6A" w:rsidRPr="00382B85" w:rsidRDefault="00DB5F6A" w:rsidP="00382B85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DB5F6A" w:rsidRPr="00382B85" w:rsidRDefault="00DB5F6A" w:rsidP="00382B8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характер,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МО</w:t>
      </w:r>
      <w:r w:rsidR="00324602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«Дубровское городское поселение»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характер,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МО</w:t>
      </w:r>
      <w:r w:rsidR="00324602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E744E7" w:rsidRPr="00382B85">
        <w:rPr>
          <w:rFonts w:ascii="Times New Roman" w:hAnsi="Times New Roman" w:cs="Times New Roman"/>
          <w:sz w:val="28"/>
          <w:szCs w:val="28"/>
          <w:lang w:eastAsia="ar-SA"/>
        </w:rPr>
        <w:t>Дубровское городское поселение»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(далее – </w:t>
      </w:r>
      <w:r w:rsidR="00755E1A" w:rsidRPr="00382B85">
        <w:rPr>
          <w:rFonts w:ascii="Times New Roman" w:hAnsi="Times New Roman" w:cs="Times New Roman"/>
          <w:sz w:val="28"/>
          <w:szCs w:val="28"/>
          <w:lang w:eastAsia="ar-SA"/>
        </w:rPr>
        <w:t>Совет депутатов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DB5F6A" w:rsidRPr="00382B85" w:rsidRDefault="00DB5F6A" w:rsidP="00382B8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разработан в </w:t>
      </w:r>
      <w:r w:rsidR="00E744E7" w:rsidRPr="00382B85"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с Федеральными законами от 25.12.2008 №273-ФЗ «О противодействии коррупции», от </w:t>
      </w:r>
      <w:r w:rsidRPr="00382B85">
        <w:rPr>
          <w:rFonts w:ascii="Times New Roman" w:hAnsi="Times New Roman" w:cs="Times New Roman"/>
          <w:sz w:val="28"/>
          <w:szCs w:val="28"/>
        </w:rPr>
        <w:t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324602" w:rsidRPr="00382B85">
        <w:rPr>
          <w:rFonts w:ascii="Times New Roman" w:hAnsi="Times New Roman" w:cs="Times New Roman"/>
          <w:sz w:val="28"/>
          <w:szCs w:val="28"/>
        </w:rPr>
        <w:t xml:space="preserve"> «</w:t>
      </w:r>
      <w:r w:rsidR="00E744E7" w:rsidRPr="00382B85">
        <w:rPr>
          <w:rFonts w:ascii="Times New Roman" w:hAnsi="Times New Roman" w:cs="Times New Roman"/>
          <w:sz w:val="28"/>
          <w:szCs w:val="28"/>
        </w:rPr>
        <w:t>Дубровское городское поселение»</w:t>
      </w:r>
      <w:r w:rsidRPr="00382B85">
        <w:rPr>
          <w:rFonts w:ascii="Times New Roman" w:hAnsi="Times New Roman" w:cs="Times New Roman"/>
          <w:sz w:val="28"/>
          <w:szCs w:val="28"/>
        </w:rPr>
        <w:t xml:space="preserve">, Соглашением от 19.11.2014 </w:t>
      </w:r>
      <w:r w:rsidR="00077028" w:rsidRPr="00382B85">
        <w:rPr>
          <w:rFonts w:ascii="Times New Roman" w:hAnsi="Times New Roman" w:cs="Times New Roman"/>
          <w:sz w:val="28"/>
          <w:szCs w:val="28"/>
        </w:rPr>
        <w:t>(</w:t>
      </w:r>
      <w:r w:rsidRPr="00382B85">
        <w:rPr>
          <w:rFonts w:ascii="Times New Roman" w:hAnsi="Times New Roman" w:cs="Times New Roman"/>
          <w:sz w:val="28"/>
          <w:szCs w:val="28"/>
        </w:rPr>
        <w:t>с дополните</w:t>
      </w:r>
      <w:r w:rsidR="00077028" w:rsidRPr="00382B85">
        <w:rPr>
          <w:rFonts w:ascii="Times New Roman" w:hAnsi="Times New Roman" w:cs="Times New Roman"/>
          <w:sz w:val="28"/>
          <w:szCs w:val="28"/>
        </w:rPr>
        <w:t xml:space="preserve">льным соглашением от 18.01.2016) </w:t>
      </w:r>
      <w:r w:rsidRPr="00382B85">
        <w:rPr>
          <w:rFonts w:ascii="Times New Roman" w:hAnsi="Times New Roman" w:cs="Times New Roman"/>
          <w:sz w:val="28"/>
          <w:szCs w:val="28"/>
        </w:rPr>
        <w:t>о взаимодействии в правотворческой деятельности и обеспечении единства правового пространства Российской Федерации.</w:t>
      </w:r>
    </w:p>
    <w:p w:rsidR="00DB5F6A" w:rsidRPr="00382B85" w:rsidRDefault="00DB5F6A" w:rsidP="00382B8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принятые </w:t>
      </w:r>
      <w:r w:rsidR="00755E1A" w:rsidRPr="00382B8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382B85">
        <w:rPr>
          <w:rFonts w:ascii="Times New Roman" w:hAnsi="Times New Roman" w:cs="Times New Roman"/>
          <w:sz w:val="28"/>
          <w:szCs w:val="28"/>
        </w:rPr>
        <w:t xml:space="preserve">, проекты нормативных правовых актов </w:t>
      </w:r>
      <w:r w:rsidR="001D56E4" w:rsidRPr="00382B8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82B85">
        <w:rPr>
          <w:rFonts w:ascii="Times New Roman" w:hAnsi="Times New Roman" w:cs="Times New Roman"/>
          <w:sz w:val="28"/>
          <w:szCs w:val="28"/>
        </w:rPr>
        <w:t xml:space="preserve">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DB5F6A" w:rsidRPr="00382B85" w:rsidRDefault="00382B85" w:rsidP="00382B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5F6A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Основные понятия</w:t>
      </w:r>
    </w:p>
    <w:p w:rsidR="0031770B" w:rsidRDefault="0031770B" w:rsidP="003177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2.1. </w:t>
      </w:r>
      <w:r w:rsidR="00DB5F6A" w:rsidRPr="00382B85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DB5F6A" w:rsidRPr="00382B85" w:rsidRDefault="0031770B" w:rsidP="003177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2.2. </w:t>
      </w:r>
      <w:r w:rsidR="00DB5F6A" w:rsidRPr="00382B85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DB5F6A" w:rsidRPr="00382B85" w:rsidRDefault="00DB5F6A" w:rsidP="00382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- содержит норму права – общеобязательное правило поведения;</w:t>
      </w:r>
    </w:p>
    <w:p w:rsidR="00DB5F6A" w:rsidRPr="00382B85" w:rsidRDefault="00DB5F6A" w:rsidP="00382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</w:p>
    <w:p w:rsidR="0031770B" w:rsidRDefault="00DB5F6A" w:rsidP="003177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4A454E" w:rsidRPr="00382B85">
        <w:rPr>
          <w:rFonts w:ascii="Times New Roman" w:hAnsi="Times New Roman" w:cs="Times New Roman"/>
          <w:sz w:val="28"/>
          <w:szCs w:val="28"/>
          <w:lang w:eastAsia="ar-SA"/>
        </w:rPr>
        <w:t>рассчитан на неоднократное применение.</w:t>
      </w:r>
    </w:p>
    <w:p w:rsidR="004A454E" w:rsidRPr="00382B85" w:rsidRDefault="0031770B" w:rsidP="003177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4A454E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2.3 Нормативными правовыми актами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4A454E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являются постановления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4A454E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по вопросам:</w:t>
      </w:r>
    </w:p>
    <w:p w:rsidR="004A454E" w:rsidRPr="00382B85" w:rsidRDefault="004A454E" w:rsidP="00382B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- местного значения;</w:t>
      </w:r>
    </w:p>
    <w:p w:rsidR="004A454E" w:rsidRPr="00382B85" w:rsidRDefault="004A454E" w:rsidP="00382B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4A454E" w:rsidRPr="00382B85" w:rsidRDefault="004A454E" w:rsidP="00382B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2.4</w:t>
      </w:r>
      <w:r w:rsidR="008E55C3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Правовой акт, не носящий нормативный характер – правовой акт, принимаемы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8E55C3" w:rsidRPr="00382B85" w:rsidRDefault="00382B85" w:rsidP="00382B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1770B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E55C3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Подготовка нормативных правовых актов </w:t>
      </w:r>
      <w:r w:rsidR="001D56E4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совета депутатов</w:t>
      </w:r>
    </w:p>
    <w:p w:rsidR="0031770B" w:rsidRDefault="0031770B" w:rsidP="003177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3.1. </w:t>
      </w:r>
      <w:r w:rsidR="008E55C3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Нормативные правовые акты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8E55C3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изда</w:t>
      </w:r>
      <w:r w:rsidR="00F24475" w:rsidRPr="00382B85">
        <w:rPr>
          <w:rFonts w:ascii="Times New Roman" w:hAnsi="Times New Roman" w:cs="Times New Roman"/>
          <w:sz w:val="28"/>
          <w:szCs w:val="28"/>
          <w:lang w:eastAsia="ar-SA"/>
        </w:rPr>
        <w:t>ются на основе и</w:t>
      </w:r>
      <w:r w:rsidR="00004BEC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4475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во исполнение федеральных конституционных законов, федеральных законов, </w:t>
      </w:r>
      <w:r w:rsidR="00004BEC" w:rsidRPr="00382B85">
        <w:rPr>
          <w:rFonts w:ascii="Times New Roman" w:hAnsi="Times New Roman" w:cs="Times New Roman"/>
          <w:sz w:val="28"/>
          <w:szCs w:val="28"/>
          <w:lang w:eastAsia="ar-SA"/>
        </w:rPr>
        <w:t>указов и распоряжений П</w:t>
      </w:r>
      <w:r w:rsidR="00F24475" w:rsidRPr="00382B85">
        <w:rPr>
          <w:rFonts w:ascii="Times New Roman" w:hAnsi="Times New Roman" w:cs="Times New Roman"/>
          <w:sz w:val="28"/>
          <w:szCs w:val="28"/>
          <w:lang w:eastAsia="ar-SA"/>
        </w:rPr>
        <w:t>резидента</w:t>
      </w:r>
      <w:r w:rsidR="00004BEC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31770B" w:rsidRDefault="0031770B" w:rsidP="003177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3.2.</w:t>
      </w:r>
      <w:r w:rsidR="00004BEC" w:rsidRPr="00382B85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в виде постановлений. Издание нормативных правовых актов в виде распоряжений не допускается.</w:t>
      </w:r>
    </w:p>
    <w:p w:rsidR="00004BEC" w:rsidRPr="00382B85" w:rsidRDefault="0031770B" w:rsidP="003177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3.3.</w:t>
      </w:r>
      <w:r w:rsidR="00004BEC" w:rsidRPr="00382B85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документов.</w:t>
      </w:r>
    </w:p>
    <w:p w:rsidR="00004BEC" w:rsidRPr="0031770B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3.4.</w:t>
      </w:r>
      <w:r w:rsidR="00004BEC" w:rsidRPr="0031770B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нормативного правового акта подлежит согласованию с начальниками отделов </w:t>
      </w:r>
      <w:r w:rsidR="001D56E4" w:rsidRPr="0031770B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004BEC" w:rsidRPr="0031770B">
        <w:rPr>
          <w:rFonts w:ascii="Times New Roman" w:hAnsi="Times New Roman" w:cs="Times New Roman"/>
          <w:sz w:val="28"/>
          <w:szCs w:val="28"/>
          <w:lang w:eastAsia="ar-SA"/>
        </w:rPr>
        <w:t xml:space="preserve">, заместителями главы </w:t>
      </w:r>
      <w:r w:rsidR="001D56E4" w:rsidRPr="0031770B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004BEC" w:rsidRPr="0031770B">
        <w:rPr>
          <w:rFonts w:ascii="Times New Roman" w:hAnsi="Times New Roman" w:cs="Times New Roman"/>
          <w:sz w:val="28"/>
          <w:szCs w:val="28"/>
          <w:lang w:eastAsia="ar-SA"/>
        </w:rPr>
        <w:t xml:space="preserve">, курирующим данное направление, юридическим управлением </w:t>
      </w:r>
      <w:r w:rsidR="001D56E4" w:rsidRPr="0031770B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004BEC" w:rsidRPr="0031770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4BEC" w:rsidRPr="0031770B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3.5.</w:t>
      </w:r>
      <w:r w:rsidR="00004BEC" w:rsidRPr="0031770B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нормативного правового акта, оказывающий влияние на доходы или расходы бюджета, подлежат направлению для согласования в </w:t>
      </w:r>
      <w:r w:rsidR="000A3A04" w:rsidRPr="0031770B">
        <w:rPr>
          <w:rFonts w:ascii="Times New Roman" w:hAnsi="Times New Roman" w:cs="Times New Roman"/>
          <w:sz w:val="28"/>
          <w:szCs w:val="28"/>
          <w:lang w:eastAsia="ar-SA"/>
        </w:rPr>
        <w:t xml:space="preserve">отдел, ответственный за работу по </w:t>
      </w:r>
      <w:r w:rsidR="00004BEC" w:rsidRPr="0031770B">
        <w:rPr>
          <w:rFonts w:ascii="Times New Roman" w:hAnsi="Times New Roman" w:cs="Times New Roman"/>
          <w:sz w:val="28"/>
          <w:szCs w:val="28"/>
          <w:lang w:eastAsia="ar-SA"/>
        </w:rPr>
        <w:t>финансов</w:t>
      </w:r>
      <w:r w:rsidR="000A3A04" w:rsidRPr="0031770B">
        <w:rPr>
          <w:rFonts w:ascii="Times New Roman" w:hAnsi="Times New Roman" w:cs="Times New Roman"/>
          <w:sz w:val="28"/>
          <w:szCs w:val="28"/>
          <w:lang w:eastAsia="ar-SA"/>
        </w:rPr>
        <w:t>ому планированию и обеспечению</w:t>
      </w:r>
      <w:r w:rsidR="00004BEC" w:rsidRPr="003177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56E4" w:rsidRPr="0031770B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004BEC" w:rsidRPr="0031770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4BEC" w:rsidRPr="00382B85" w:rsidRDefault="0031770B" w:rsidP="003177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3.6.</w:t>
      </w:r>
      <w:r w:rsidR="00004BEC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Согласование проекта нормативного правового акта осуществляется в срок и в порядке, предусмотренном регламентом работы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004BEC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МО</w:t>
      </w:r>
      <w:r w:rsidR="00935313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E744E7" w:rsidRPr="00382B85">
        <w:rPr>
          <w:rFonts w:ascii="Times New Roman" w:hAnsi="Times New Roman" w:cs="Times New Roman"/>
          <w:sz w:val="28"/>
          <w:szCs w:val="28"/>
          <w:lang w:eastAsia="ar-SA"/>
        </w:rPr>
        <w:t>Дубровское городское поселение»</w:t>
      </w:r>
      <w:r w:rsidR="00004BEC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области.</w:t>
      </w:r>
    </w:p>
    <w:p w:rsidR="00004BEC" w:rsidRPr="0031770B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3.7. </w:t>
      </w:r>
      <w:r w:rsidR="003E278A" w:rsidRPr="0031770B">
        <w:rPr>
          <w:rFonts w:ascii="Times New Roman" w:hAnsi="Times New Roman" w:cs="Times New Roman"/>
          <w:sz w:val="28"/>
          <w:szCs w:val="28"/>
          <w:lang w:eastAsia="ar-SA"/>
        </w:rPr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менее, чем за 5 рабочих дней до даты их принятия в прокуратуру путем передачи проекта и сопроводительного письма в отдел, осуществляющий работу по  делопроизводству и отправку корреспонденции.</w:t>
      </w:r>
    </w:p>
    <w:p w:rsidR="003E278A" w:rsidRPr="00382B85" w:rsidRDefault="003E278A" w:rsidP="00382B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3E278A" w:rsidRPr="0031770B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3.8.</w:t>
      </w:r>
      <w:r w:rsidR="003E278A" w:rsidRPr="0031770B">
        <w:rPr>
          <w:rFonts w:ascii="Times New Roman" w:hAnsi="Times New Roman" w:cs="Times New Roman"/>
          <w:sz w:val="28"/>
          <w:szCs w:val="28"/>
          <w:lang w:eastAsia="ar-SA"/>
        </w:rPr>
        <w:t>В случае не поступления заключения прокуратуры в течение 5 рабочих дней с даты направления проекта в прокуратуру разработчик предоставляет проект нормативного правового акта в отдел, осуществляющий работу по делопроизводству для последующего оформления.</w:t>
      </w:r>
    </w:p>
    <w:p w:rsidR="0031770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4. </w:t>
      </w:r>
      <w:r w:rsidR="002A5D7D" w:rsidRPr="0031770B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Направление нормативных правовых актов и их проектов для проведения антикоррупционной экспертизы</w:t>
      </w:r>
    </w:p>
    <w:p w:rsidR="002A5D7D" w:rsidRPr="00382B85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31770B">
        <w:rPr>
          <w:rFonts w:ascii="Times New Roman" w:hAnsi="Times New Roman" w:cs="Times New Roman"/>
          <w:sz w:val="28"/>
          <w:szCs w:val="28"/>
          <w:lang w:eastAsia="ar-SA"/>
        </w:rPr>
        <w:t>4.1.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A5D7D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Разработчик документа обеспечивает направление проекта нормативного правового акта в отдел, осуществляющий работу по делопроизводству за 5 </w:t>
      </w:r>
      <w:r w:rsidR="002A5D7D" w:rsidRPr="00382B8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рабочих дней до планируемой даты их принятия, необходимых для проведения прокуратурой проверки на соответствие закон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одательству и антикоррупционной </w:t>
      </w:r>
      <w:r w:rsidR="002A5D7D" w:rsidRPr="00382B85">
        <w:rPr>
          <w:rFonts w:ascii="Times New Roman" w:hAnsi="Times New Roman" w:cs="Times New Roman"/>
          <w:sz w:val="28"/>
          <w:szCs w:val="28"/>
          <w:lang w:eastAsia="ar-SA"/>
        </w:rPr>
        <w:t>экспертизы.</w:t>
      </w:r>
    </w:p>
    <w:p w:rsidR="002A5D7D" w:rsidRPr="00382B85" w:rsidRDefault="00711273" w:rsidP="0038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="002A5D7D" w:rsidRPr="00382B85">
        <w:rPr>
          <w:rFonts w:ascii="Times New Roman" w:hAnsi="Times New Roman" w:cs="Times New Roman"/>
          <w:sz w:val="28"/>
          <w:szCs w:val="28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2A5D7D" w:rsidRPr="00382B85" w:rsidRDefault="002A5D7D" w:rsidP="0038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менее, чем за 5 рабочих дней до планируемой даты принятия нормативного правового акта;</w:t>
      </w:r>
    </w:p>
    <w:p w:rsidR="002A5D7D" w:rsidRPr="00382B85" w:rsidRDefault="002A5D7D" w:rsidP="0038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2A5D7D" w:rsidRPr="00382B85" w:rsidRDefault="00711273" w:rsidP="0038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4.3</w:t>
      </w:r>
      <w:r w:rsidR="007714C7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Нормативные правовые акты (проекты нормативных правовых актов) направляются в прокуратуру на бумажном носителе.</w:t>
      </w:r>
    </w:p>
    <w:p w:rsidR="007714C7" w:rsidRPr="00711273" w:rsidRDefault="00711273" w:rsidP="00382B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4.4</w:t>
      </w:r>
      <w:r w:rsidR="007714C7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Правовые акты органа местного самоуправления, не носящие нормативный характер, ответственный сотрудник отдела,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9" w:history="1">
        <w:r w:rsidR="007714C7" w:rsidRPr="0071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plo</w:t>
        </w:r>
        <w:r w:rsidR="007714C7" w:rsidRPr="0071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-</w:t>
        </w:r>
        <w:r w:rsidR="007714C7" w:rsidRPr="0071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vsevolozhsk</w:t>
        </w:r>
        <w:r w:rsidR="007714C7" w:rsidRPr="0071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@</w:t>
        </w:r>
        <w:r w:rsidR="007714C7" w:rsidRPr="0071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prok</w:t>
        </w:r>
        <w:r w:rsidR="007714C7" w:rsidRPr="0071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47.</w:t>
        </w:r>
        <w:r w:rsidR="007714C7" w:rsidRPr="0071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ru</w:t>
        </w:r>
      </w:hyperlink>
      <w:r w:rsidR="007714C7" w:rsidRPr="007112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:rsidR="007714C7" w:rsidRPr="00382B85" w:rsidRDefault="007714C7" w:rsidP="00382B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Порядок рассмотрения информационных писем, заключений, требований прокуратуры</w:t>
      </w:r>
    </w:p>
    <w:p w:rsidR="007714C7" w:rsidRPr="00382B85" w:rsidRDefault="007714C7" w:rsidP="0038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5.1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7714C7" w:rsidRPr="00382B85" w:rsidRDefault="007714C7" w:rsidP="0038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5.2 При указании в актах прокуратуры на наличи</w:t>
      </w:r>
      <w:r w:rsidR="00077028" w:rsidRPr="00382B8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в проекте нормативного правового акта противоречий требованиям действующего законодательства,  коррупциогенных факторов, юридико-лингвистических неточностей, предложений по изменению формулировок в целях обеспечения наиболее точного восприятия </w:t>
      </w:r>
      <w:r w:rsidR="00077028" w:rsidRPr="00382B85">
        <w:rPr>
          <w:rFonts w:ascii="Times New Roman" w:hAnsi="Times New Roman" w:cs="Times New Roman"/>
          <w:sz w:val="28"/>
          <w:szCs w:val="28"/>
          <w:lang w:eastAsia="ar-SA"/>
        </w:rPr>
        <w:t>закрепляемых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заместителем главы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>, курирующим данное направление.</w:t>
      </w:r>
    </w:p>
    <w:p w:rsidR="007714C7" w:rsidRPr="00382B85" w:rsidRDefault="007714C7" w:rsidP="0038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5.3 В случае несогласия с актами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заместителем главы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>, курирующим данное направление.</w:t>
      </w:r>
    </w:p>
    <w:p w:rsidR="007714C7" w:rsidRPr="00382B85" w:rsidRDefault="007714C7" w:rsidP="0038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</w:t>
      </w:r>
      <w:r w:rsidR="0003720D" w:rsidRPr="00382B85">
        <w:rPr>
          <w:rFonts w:ascii="Times New Roman" w:hAnsi="Times New Roman" w:cs="Times New Roman"/>
          <w:sz w:val="28"/>
          <w:szCs w:val="28"/>
          <w:lang w:eastAsia="ar-SA"/>
        </w:rPr>
        <w:t>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03720D" w:rsidRPr="00382B85" w:rsidRDefault="00711273" w:rsidP="0071127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11273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3720D" w:rsidRPr="00382B85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Предоставление реестров и проведение сверки полноты направления проектов нормативных правовых актов и принятых нормативных правовых актов с прокуратурой</w:t>
      </w:r>
    </w:p>
    <w:p w:rsidR="0003720D" w:rsidRPr="00382B85" w:rsidRDefault="00711273" w:rsidP="007112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6.1.</w:t>
      </w:r>
      <w:r w:rsidR="0003720D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="0003720D"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распоряжением назначает должностное лицо, ответственное за предоставление в прокуратуру нормативных правовых актов, </w:t>
      </w:r>
      <w:r w:rsidR="0003720D" w:rsidRPr="00382B8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правовых актов, не носящих нормативный характер, в установленные настоящим Порядком сроки.</w:t>
      </w:r>
    </w:p>
    <w:p w:rsidR="0069241F" w:rsidRDefault="00711273" w:rsidP="0069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6.2.</w:t>
      </w:r>
      <w:r w:rsidR="0003720D" w:rsidRPr="00711273">
        <w:rPr>
          <w:rFonts w:ascii="Times New Roman" w:hAnsi="Times New Roman" w:cs="Times New Roman"/>
          <w:sz w:val="28"/>
          <w:szCs w:val="28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03720D" w:rsidRPr="00711273" w:rsidRDefault="0069241F" w:rsidP="0069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711273">
        <w:rPr>
          <w:rFonts w:ascii="Times New Roman" w:hAnsi="Times New Roman" w:cs="Times New Roman"/>
          <w:sz w:val="28"/>
          <w:szCs w:val="28"/>
          <w:lang w:eastAsia="ar-SA"/>
        </w:rPr>
        <w:t>6.3.</w:t>
      </w:r>
      <w:r w:rsidR="0003720D" w:rsidRPr="00711273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03720D" w:rsidRPr="00382B85" w:rsidRDefault="0003720D" w:rsidP="00382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</w:t>
      </w:r>
      <w:r w:rsidR="00077028" w:rsidRPr="00382B85">
        <w:rPr>
          <w:rFonts w:ascii="Times New Roman" w:hAnsi="Times New Roman" w:cs="Times New Roman"/>
          <w:sz w:val="28"/>
          <w:szCs w:val="28"/>
          <w:lang w:eastAsia="ar-SA"/>
        </w:rPr>
        <w:t>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077028" w:rsidRPr="00382B85" w:rsidRDefault="00077028" w:rsidP="00382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10" w:history="1">
        <w:r w:rsidRPr="006924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plo</w:t>
        </w:r>
        <w:r w:rsidRPr="006924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-</w:t>
        </w:r>
        <w:r w:rsidRPr="006924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vsevolozhsk</w:t>
        </w:r>
        <w:r w:rsidRPr="006924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@</w:t>
        </w:r>
        <w:r w:rsidRPr="006924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prok</w:t>
        </w:r>
        <w:r w:rsidRPr="006924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47.</w:t>
        </w:r>
        <w:r w:rsidRPr="006924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ru</w:t>
        </w:r>
      </w:hyperlink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82B85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адреса электронной почты </w:t>
      </w:r>
      <w:r w:rsidR="001D56E4" w:rsidRPr="00382B85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382B85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в теме письма на его содержание, с последующим досылом оригиналов по почте.</w:t>
      </w:r>
    </w:p>
    <w:p w:rsidR="00077028" w:rsidRPr="00382B85" w:rsidRDefault="00077028" w:rsidP="00382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2B85">
        <w:rPr>
          <w:rFonts w:ascii="Times New Roman" w:hAnsi="Times New Roman" w:cs="Times New Roman"/>
          <w:sz w:val="28"/>
          <w:szCs w:val="28"/>
          <w:lang w:eastAsia="ar-SA"/>
        </w:rPr>
        <w:t>6.4 Ежемесячно до 01 числа администрацией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077028" w:rsidRPr="00382B85" w:rsidRDefault="00077028" w:rsidP="00382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D7D" w:rsidRPr="00382B85" w:rsidRDefault="002A5D7D" w:rsidP="0038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54E" w:rsidRPr="00382B85" w:rsidRDefault="004A454E" w:rsidP="00382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Pr="00382B85" w:rsidRDefault="00DB5F6A" w:rsidP="00382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Pr="00382B85" w:rsidRDefault="00DB5F6A" w:rsidP="00382B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77" w:rsidRPr="00382B85" w:rsidRDefault="00301177" w:rsidP="00382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77" w:rsidRPr="00382B85" w:rsidRDefault="00301177" w:rsidP="00382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177" w:rsidRPr="00382B85" w:rsidSect="00382B85">
      <w:headerReference w:type="default" r:id="rId11"/>
      <w:pgSz w:w="11906" w:h="16838"/>
      <w:pgMar w:top="142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04" w:rsidRDefault="00902704" w:rsidP="005631C1">
      <w:pPr>
        <w:spacing w:after="0" w:line="240" w:lineRule="auto"/>
      </w:pPr>
      <w:r>
        <w:separator/>
      </w:r>
    </w:p>
  </w:endnote>
  <w:endnote w:type="continuationSeparator" w:id="1">
    <w:p w:rsidR="00902704" w:rsidRDefault="00902704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04" w:rsidRDefault="00902704" w:rsidP="005631C1">
      <w:pPr>
        <w:spacing w:after="0" w:line="240" w:lineRule="auto"/>
      </w:pPr>
      <w:r>
        <w:separator/>
      </w:r>
    </w:p>
  </w:footnote>
  <w:footnote w:type="continuationSeparator" w:id="1">
    <w:p w:rsidR="00902704" w:rsidRDefault="00902704" w:rsidP="005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637501"/>
      <w:docPartObj>
        <w:docPartGallery w:val="Page Numbers (Top of Page)"/>
        <w:docPartUnique/>
      </w:docPartObj>
    </w:sdtPr>
    <w:sdtContent>
      <w:p w:rsidR="005631C1" w:rsidRDefault="00C27365">
        <w:pPr>
          <w:pStyle w:val="a5"/>
          <w:jc w:val="center"/>
        </w:pPr>
        <w:r>
          <w:fldChar w:fldCharType="begin"/>
        </w:r>
        <w:r w:rsidR="005631C1">
          <w:instrText>PAGE   \* MERGEFORMAT</w:instrText>
        </w:r>
        <w:r>
          <w:fldChar w:fldCharType="separate"/>
        </w:r>
        <w:r w:rsidR="0069241F">
          <w:rPr>
            <w:noProof/>
          </w:rPr>
          <w:t>2</w:t>
        </w:r>
        <w:r>
          <w:fldChar w:fldCharType="end"/>
        </w:r>
      </w:p>
    </w:sdtContent>
  </w:sdt>
  <w:p w:rsidR="005631C1" w:rsidRDefault="00563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724"/>
    <w:multiLevelType w:val="hybridMultilevel"/>
    <w:tmpl w:val="B66001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0B8"/>
    <w:rsid w:val="00004BEC"/>
    <w:rsid w:val="0003720D"/>
    <w:rsid w:val="00077028"/>
    <w:rsid w:val="000A3A04"/>
    <w:rsid w:val="000D620F"/>
    <w:rsid w:val="001D56E4"/>
    <w:rsid w:val="00281653"/>
    <w:rsid w:val="002A5D7D"/>
    <w:rsid w:val="00301177"/>
    <w:rsid w:val="0031770B"/>
    <w:rsid w:val="00324602"/>
    <w:rsid w:val="00327CF5"/>
    <w:rsid w:val="00382B85"/>
    <w:rsid w:val="003E278A"/>
    <w:rsid w:val="004774D2"/>
    <w:rsid w:val="004A454E"/>
    <w:rsid w:val="004A6CFF"/>
    <w:rsid w:val="00550E45"/>
    <w:rsid w:val="005631C1"/>
    <w:rsid w:val="0059276F"/>
    <w:rsid w:val="00682508"/>
    <w:rsid w:val="0069241F"/>
    <w:rsid w:val="00711273"/>
    <w:rsid w:val="00712BB9"/>
    <w:rsid w:val="00755E1A"/>
    <w:rsid w:val="007640B8"/>
    <w:rsid w:val="007714C7"/>
    <w:rsid w:val="00850D09"/>
    <w:rsid w:val="00890339"/>
    <w:rsid w:val="008E55C3"/>
    <w:rsid w:val="008F3D43"/>
    <w:rsid w:val="00902704"/>
    <w:rsid w:val="00935313"/>
    <w:rsid w:val="00A42181"/>
    <w:rsid w:val="00A94E8F"/>
    <w:rsid w:val="00C27365"/>
    <w:rsid w:val="00D129B0"/>
    <w:rsid w:val="00D2201F"/>
    <w:rsid w:val="00DB5F6A"/>
    <w:rsid w:val="00E744E7"/>
    <w:rsid w:val="00F024AB"/>
    <w:rsid w:val="00F24475"/>
    <w:rsid w:val="00F64805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805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01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11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1C1"/>
  </w:style>
  <w:style w:type="paragraph" w:styleId="a7">
    <w:name w:val="footer"/>
    <w:basedOn w:val="a"/>
    <w:link w:val="a8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1C1"/>
  </w:style>
  <w:style w:type="paragraph" w:styleId="a9">
    <w:name w:val="Balloon Text"/>
    <w:basedOn w:val="a"/>
    <w:link w:val="aa"/>
    <w:uiPriority w:val="99"/>
    <w:semiHidden/>
    <w:unhideWhenUsed/>
    <w:rsid w:val="0085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0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744E7"/>
    <w:pPr>
      <w:spacing w:after="0" w:line="240" w:lineRule="auto"/>
    </w:pPr>
  </w:style>
  <w:style w:type="paragraph" w:customStyle="1" w:styleId="ConsPlusNonformat">
    <w:name w:val="ConsPlusNonformat"/>
    <w:uiPriority w:val="99"/>
    <w:rsid w:val="00324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5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o-vsevolozhsk@prok4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o-vsevolozhsk@prok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6D80-DAC8-46BE-80F8-A13E3C3E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BelovaLN</cp:lastModifiedBy>
  <cp:revision>6</cp:revision>
  <cp:lastPrinted>2018-05-03T06:56:00Z</cp:lastPrinted>
  <dcterms:created xsi:type="dcterms:W3CDTF">2018-04-06T08:44:00Z</dcterms:created>
  <dcterms:modified xsi:type="dcterms:W3CDTF">2018-05-03T06:58:00Z</dcterms:modified>
</cp:coreProperties>
</file>