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DB" w:rsidRDefault="00CF3C9C" w:rsidP="001C46D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ГЕРБ</w:t>
      </w:r>
    </w:p>
    <w:p w:rsidR="003A4871" w:rsidRDefault="003A4871" w:rsidP="001C46DB">
      <w:pPr>
        <w:jc w:val="center"/>
        <w:rPr>
          <w:sz w:val="28"/>
          <w:szCs w:val="28"/>
        </w:rPr>
      </w:pPr>
    </w:p>
    <w:p w:rsidR="00E1686B" w:rsidRPr="004E1303" w:rsidRDefault="00CF3C9C" w:rsidP="00E1686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="00E1686B" w:rsidRPr="004E1303">
        <w:rPr>
          <w:sz w:val="28"/>
          <w:szCs w:val="28"/>
        </w:rPr>
        <w:t xml:space="preserve"> ОБРАЗОВАНИЕ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E1686B" w:rsidRPr="004E1303" w:rsidRDefault="00E1686B" w:rsidP="00E1686B">
      <w:pPr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E1686B" w:rsidRDefault="00E1686B" w:rsidP="00E1686B"/>
    <w:p w:rsidR="00E1686B" w:rsidRPr="00404608" w:rsidRDefault="00E1686B" w:rsidP="00A80EEF">
      <w:pPr>
        <w:jc w:val="center"/>
        <w:rPr>
          <w:sz w:val="28"/>
        </w:rPr>
      </w:pPr>
      <w:r>
        <w:rPr>
          <w:b/>
          <w:sz w:val="52"/>
          <w:szCs w:val="52"/>
        </w:rPr>
        <w:t>ПОСТАНОВЛЕНИ</w:t>
      </w:r>
      <w:r w:rsidRPr="00003359">
        <w:rPr>
          <w:b/>
          <w:sz w:val="52"/>
          <w:szCs w:val="52"/>
        </w:rPr>
        <w:t>Е</w:t>
      </w:r>
      <w:r w:rsidR="00404608">
        <w:rPr>
          <w:b/>
          <w:sz w:val="28"/>
          <w:szCs w:val="52"/>
        </w:rPr>
        <w:t xml:space="preserve">     </w:t>
      </w:r>
    </w:p>
    <w:p w:rsidR="00E1686B" w:rsidRDefault="00E1686B" w:rsidP="00E1686B">
      <w:pPr>
        <w:tabs>
          <w:tab w:val="left" w:pos="6960"/>
        </w:tabs>
      </w:pPr>
      <w:r>
        <w:tab/>
      </w:r>
    </w:p>
    <w:p w:rsidR="00E1686B" w:rsidRPr="007D5CBF" w:rsidRDefault="00277BB4" w:rsidP="00E1686B">
      <w:pPr>
        <w:tabs>
          <w:tab w:val="left" w:pos="69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19.11.2018</w:t>
      </w:r>
      <w:r w:rsidR="00E1686B">
        <w:rPr>
          <w:sz w:val="28"/>
          <w:szCs w:val="28"/>
        </w:rPr>
        <w:t xml:space="preserve">                         </w:t>
      </w:r>
      <w:r w:rsidR="00E1686B" w:rsidRPr="009B7149">
        <w:rPr>
          <w:sz w:val="28"/>
          <w:szCs w:val="28"/>
        </w:rPr>
        <w:t xml:space="preserve">            </w:t>
      </w:r>
      <w:r w:rsidR="0015745D">
        <w:rPr>
          <w:sz w:val="28"/>
          <w:szCs w:val="28"/>
        </w:rPr>
        <w:t xml:space="preserve">                </w:t>
      </w:r>
      <w:r w:rsidR="00E1686B" w:rsidRPr="009B7149">
        <w:rPr>
          <w:sz w:val="28"/>
          <w:szCs w:val="28"/>
        </w:rPr>
        <w:t xml:space="preserve">        </w:t>
      </w:r>
      <w:r w:rsidR="009E3A22">
        <w:rPr>
          <w:sz w:val="28"/>
          <w:szCs w:val="28"/>
        </w:rPr>
        <w:t xml:space="preserve">   </w:t>
      </w:r>
      <w:r w:rsidR="00CF3C9C">
        <w:rPr>
          <w:sz w:val="28"/>
          <w:szCs w:val="28"/>
        </w:rPr>
        <w:tab/>
      </w:r>
      <w:bookmarkStart w:id="0" w:name="_GoBack"/>
      <w:bookmarkEnd w:id="0"/>
      <w:r w:rsidR="009E3A22">
        <w:rPr>
          <w:sz w:val="28"/>
          <w:szCs w:val="28"/>
        </w:rPr>
        <w:t xml:space="preserve">                  </w:t>
      </w:r>
      <w:r w:rsidR="00687736">
        <w:rPr>
          <w:sz w:val="28"/>
          <w:szCs w:val="28"/>
        </w:rPr>
        <w:t xml:space="preserve">       </w:t>
      </w:r>
      <w:r w:rsidR="00E1686B" w:rsidRPr="00CF3C9C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326</w:t>
      </w:r>
    </w:p>
    <w:p w:rsidR="00E1686B" w:rsidRPr="00091097" w:rsidRDefault="00E1686B" w:rsidP="00E1686B">
      <w:pPr>
        <w:rPr>
          <w:sz w:val="28"/>
          <w:szCs w:val="28"/>
        </w:rPr>
      </w:pPr>
      <w:proofErr w:type="spellStart"/>
      <w:r w:rsidRPr="009B7149">
        <w:rPr>
          <w:sz w:val="28"/>
          <w:szCs w:val="28"/>
        </w:rPr>
        <w:t>г.п</w:t>
      </w:r>
      <w:proofErr w:type="spellEnd"/>
      <w:r w:rsidRPr="009B7149">
        <w:rPr>
          <w:sz w:val="28"/>
          <w:szCs w:val="28"/>
        </w:rPr>
        <w:t>. Дубровка</w:t>
      </w:r>
    </w:p>
    <w:p w:rsidR="00E1686B" w:rsidRDefault="00E1686B" w:rsidP="00E1686B">
      <w:pPr>
        <w:rPr>
          <w:sz w:val="28"/>
          <w:szCs w:val="28"/>
        </w:rPr>
      </w:pPr>
    </w:p>
    <w:p w:rsidR="00FE3E20" w:rsidRPr="003A7AD6" w:rsidRDefault="00FE3E20" w:rsidP="00FE3E20">
      <w:pPr>
        <w:jc w:val="both"/>
        <w:rPr>
          <w:sz w:val="22"/>
          <w:szCs w:val="22"/>
        </w:rPr>
      </w:pPr>
      <w:r w:rsidRPr="003A7AD6">
        <w:rPr>
          <w:sz w:val="22"/>
          <w:szCs w:val="22"/>
        </w:rPr>
        <w:t xml:space="preserve">О внесении изменений в Постановление </w:t>
      </w:r>
      <w:r w:rsidR="00687736">
        <w:rPr>
          <w:sz w:val="22"/>
          <w:szCs w:val="22"/>
        </w:rPr>
        <w:t>а</w:t>
      </w:r>
      <w:r w:rsidRPr="003A7AD6">
        <w:rPr>
          <w:sz w:val="22"/>
          <w:szCs w:val="22"/>
        </w:rPr>
        <w:t xml:space="preserve">дминистрации </w:t>
      </w:r>
    </w:p>
    <w:p w:rsidR="00687736" w:rsidRDefault="00FE3E20" w:rsidP="00FE3E20">
      <w:pPr>
        <w:jc w:val="both"/>
        <w:rPr>
          <w:sz w:val="22"/>
          <w:szCs w:val="22"/>
        </w:rPr>
      </w:pPr>
      <w:r w:rsidRPr="003A7AD6">
        <w:rPr>
          <w:sz w:val="22"/>
          <w:szCs w:val="22"/>
        </w:rPr>
        <w:t>МО «</w:t>
      </w:r>
      <w:proofErr w:type="spellStart"/>
      <w:r w:rsidRPr="003A7AD6">
        <w:rPr>
          <w:sz w:val="22"/>
          <w:szCs w:val="22"/>
        </w:rPr>
        <w:t>Дубровское</w:t>
      </w:r>
      <w:proofErr w:type="spellEnd"/>
      <w:r w:rsidRPr="003A7AD6">
        <w:rPr>
          <w:sz w:val="22"/>
          <w:szCs w:val="22"/>
        </w:rPr>
        <w:t xml:space="preserve"> городское поселение» Всеволожского </w:t>
      </w:r>
    </w:p>
    <w:p w:rsidR="00687736" w:rsidRDefault="00FE3E20" w:rsidP="00687736">
      <w:pPr>
        <w:jc w:val="both"/>
        <w:rPr>
          <w:sz w:val="22"/>
          <w:szCs w:val="22"/>
        </w:rPr>
      </w:pPr>
      <w:r w:rsidRPr="003A7AD6">
        <w:rPr>
          <w:sz w:val="22"/>
          <w:szCs w:val="22"/>
        </w:rPr>
        <w:t xml:space="preserve">муниципального района Ленинградской </w:t>
      </w:r>
      <w:proofErr w:type="gramStart"/>
      <w:r w:rsidRPr="003A7AD6">
        <w:rPr>
          <w:sz w:val="22"/>
          <w:szCs w:val="22"/>
        </w:rPr>
        <w:t>области  №</w:t>
      </w:r>
      <w:proofErr w:type="gramEnd"/>
      <w:r w:rsidR="000E281E">
        <w:rPr>
          <w:sz w:val="22"/>
          <w:szCs w:val="22"/>
        </w:rPr>
        <w:t>295</w:t>
      </w:r>
      <w:r w:rsidR="00E80047">
        <w:rPr>
          <w:sz w:val="22"/>
          <w:szCs w:val="22"/>
        </w:rPr>
        <w:t xml:space="preserve"> </w:t>
      </w:r>
    </w:p>
    <w:p w:rsidR="00687736" w:rsidRDefault="00FE3E20" w:rsidP="00687736">
      <w:pPr>
        <w:jc w:val="both"/>
      </w:pPr>
      <w:r w:rsidRPr="003A7AD6">
        <w:rPr>
          <w:sz w:val="22"/>
          <w:szCs w:val="22"/>
        </w:rPr>
        <w:t xml:space="preserve">от </w:t>
      </w:r>
      <w:r w:rsidR="000E281E">
        <w:rPr>
          <w:sz w:val="22"/>
          <w:szCs w:val="22"/>
        </w:rPr>
        <w:t>13.10</w:t>
      </w:r>
      <w:r w:rsidR="00BD15A7">
        <w:rPr>
          <w:sz w:val="22"/>
          <w:szCs w:val="22"/>
        </w:rPr>
        <w:t>.2015г</w:t>
      </w:r>
      <w:r>
        <w:rPr>
          <w:sz w:val="22"/>
          <w:szCs w:val="22"/>
        </w:rPr>
        <w:t>.</w:t>
      </w:r>
      <w:r w:rsidRPr="0047681C">
        <w:t xml:space="preserve"> </w:t>
      </w:r>
      <w:r w:rsidR="00BD15A7">
        <w:t>«</w:t>
      </w:r>
      <w:r w:rsidR="000E281E" w:rsidRPr="00FD3991">
        <w:t xml:space="preserve">Об утверждении административного </w:t>
      </w:r>
    </w:p>
    <w:p w:rsidR="000E281E" w:rsidRPr="00687736" w:rsidRDefault="000E281E" w:rsidP="00687736">
      <w:pPr>
        <w:jc w:val="both"/>
        <w:rPr>
          <w:sz w:val="22"/>
          <w:szCs w:val="22"/>
        </w:rPr>
      </w:pPr>
      <w:r w:rsidRPr="00FD3991">
        <w:t xml:space="preserve">регламента предоставления муниципальной услуги </w:t>
      </w:r>
    </w:p>
    <w:p w:rsidR="000E281E" w:rsidRPr="00FD3991" w:rsidRDefault="000E281E" w:rsidP="000E281E">
      <w:pPr>
        <w:outlineLvl w:val="0"/>
      </w:pPr>
      <w:r w:rsidRPr="00FD3991">
        <w:t>«</w:t>
      </w:r>
      <w:r>
        <w:rPr>
          <w:rFonts w:eastAsia="Calibri"/>
        </w:rPr>
        <w:t>Выдача разрешений на строительство</w:t>
      </w:r>
      <w:r w:rsidRPr="00FD3991">
        <w:t>»</w:t>
      </w:r>
    </w:p>
    <w:p w:rsidR="00E1686B" w:rsidRPr="007D2137" w:rsidRDefault="00E1686B" w:rsidP="00E1686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87736" w:rsidRPr="00687736" w:rsidRDefault="00E1686B" w:rsidP="00687736">
      <w:pPr>
        <w:jc w:val="both"/>
        <w:rPr>
          <w:sz w:val="28"/>
        </w:rPr>
      </w:pPr>
      <w:r w:rsidRPr="00A423CB">
        <w:t xml:space="preserve">   </w:t>
      </w:r>
      <w:r>
        <w:tab/>
      </w:r>
      <w:r w:rsidR="00687736" w:rsidRPr="00687736">
        <w:rPr>
          <w:sz w:val="28"/>
        </w:rPr>
        <w:t>В соответствии с Федеральным законом от 03.08.2018  № 340-ФЗ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«</w:t>
      </w:r>
      <w:proofErr w:type="spellStart"/>
      <w:r w:rsidR="00687736" w:rsidRPr="00687736">
        <w:rPr>
          <w:sz w:val="28"/>
        </w:rPr>
        <w:t>Дубровское</w:t>
      </w:r>
      <w:proofErr w:type="spellEnd"/>
      <w:r w:rsidR="00687736" w:rsidRPr="00687736">
        <w:rPr>
          <w:sz w:val="28"/>
        </w:rPr>
        <w:t xml:space="preserve"> городское поселение» Всеволожского муниципального района Ленинградской области,  </w:t>
      </w:r>
    </w:p>
    <w:p w:rsidR="00C10882" w:rsidRDefault="00E1686B" w:rsidP="00774CD8">
      <w:pPr>
        <w:jc w:val="both"/>
        <w:rPr>
          <w:sz w:val="28"/>
          <w:szCs w:val="28"/>
        </w:rPr>
      </w:pPr>
      <w:r w:rsidRPr="00E1686B">
        <w:rPr>
          <w:sz w:val="28"/>
          <w:szCs w:val="28"/>
        </w:rPr>
        <w:t xml:space="preserve">  </w:t>
      </w:r>
    </w:p>
    <w:p w:rsidR="00E1686B" w:rsidRP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86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E1686B" w:rsidRP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70A1" w:rsidRPr="00687736" w:rsidRDefault="00E1686B" w:rsidP="00A80EE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08C">
        <w:rPr>
          <w:rFonts w:ascii="Times New Roman" w:hAnsi="Times New Roman" w:cs="Times New Roman"/>
          <w:sz w:val="28"/>
          <w:szCs w:val="28"/>
        </w:rPr>
        <w:t xml:space="preserve"> </w:t>
      </w:r>
      <w:r w:rsidR="003570A1" w:rsidRPr="00687736">
        <w:rPr>
          <w:rFonts w:ascii="Times New Roman" w:hAnsi="Times New Roman" w:cs="Times New Roman"/>
          <w:sz w:val="28"/>
          <w:szCs w:val="28"/>
        </w:rPr>
        <w:t xml:space="preserve">1. В </w:t>
      </w:r>
      <w:r w:rsidR="00947114" w:rsidRPr="00687736">
        <w:rPr>
          <w:rFonts w:ascii="Times New Roman" w:hAnsi="Times New Roman" w:cs="Times New Roman"/>
          <w:sz w:val="28"/>
          <w:szCs w:val="28"/>
        </w:rPr>
        <w:t>П</w:t>
      </w:r>
      <w:r w:rsidR="003570A1" w:rsidRPr="00687736">
        <w:rPr>
          <w:rFonts w:ascii="Times New Roman" w:hAnsi="Times New Roman" w:cs="Times New Roman"/>
          <w:sz w:val="28"/>
          <w:szCs w:val="28"/>
        </w:rPr>
        <w:t>остановление администрации МО «</w:t>
      </w:r>
      <w:proofErr w:type="spellStart"/>
      <w:r w:rsidR="003570A1" w:rsidRPr="00687736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3570A1" w:rsidRPr="00687736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</w:t>
      </w:r>
      <w:proofErr w:type="gramStart"/>
      <w:r w:rsidR="003570A1" w:rsidRPr="00687736">
        <w:rPr>
          <w:rFonts w:ascii="Times New Roman" w:hAnsi="Times New Roman" w:cs="Times New Roman"/>
          <w:sz w:val="28"/>
          <w:szCs w:val="28"/>
        </w:rPr>
        <w:t>Ленинградской  области</w:t>
      </w:r>
      <w:proofErr w:type="gramEnd"/>
      <w:r w:rsidR="003570A1" w:rsidRPr="00687736">
        <w:rPr>
          <w:rFonts w:ascii="Times New Roman" w:hAnsi="Times New Roman" w:cs="Times New Roman"/>
          <w:sz w:val="28"/>
          <w:szCs w:val="28"/>
        </w:rPr>
        <w:t xml:space="preserve"> №</w:t>
      </w:r>
      <w:r w:rsidR="00E80047" w:rsidRPr="00687736">
        <w:rPr>
          <w:rFonts w:ascii="Times New Roman" w:hAnsi="Times New Roman" w:cs="Times New Roman"/>
          <w:sz w:val="28"/>
          <w:szCs w:val="28"/>
        </w:rPr>
        <w:t xml:space="preserve"> </w:t>
      </w:r>
      <w:r w:rsidR="005B308C" w:rsidRPr="00687736">
        <w:rPr>
          <w:rFonts w:ascii="Times New Roman" w:hAnsi="Times New Roman" w:cs="Times New Roman"/>
          <w:sz w:val="28"/>
          <w:szCs w:val="28"/>
        </w:rPr>
        <w:t>295</w:t>
      </w:r>
      <w:r w:rsidR="003570A1" w:rsidRPr="00687736">
        <w:rPr>
          <w:rFonts w:ascii="Times New Roman" w:hAnsi="Times New Roman" w:cs="Times New Roman"/>
          <w:sz w:val="28"/>
          <w:szCs w:val="28"/>
        </w:rPr>
        <w:t xml:space="preserve"> от </w:t>
      </w:r>
      <w:r w:rsidR="005B308C" w:rsidRPr="00687736">
        <w:rPr>
          <w:rFonts w:ascii="Times New Roman" w:hAnsi="Times New Roman" w:cs="Times New Roman"/>
          <w:sz w:val="28"/>
          <w:szCs w:val="28"/>
        </w:rPr>
        <w:t>13.10.2015</w:t>
      </w:r>
      <w:r w:rsidR="003570A1" w:rsidRPr="0068773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5B308C" w:rsidRPr="0068773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B308C" w:rsidRPr="00687736">
        <w:rPr>
          <w:rFonts w:ascii="Times New Roman" w:eastAsia="Calibri" w:hAnsi="Times New Roman" w:cs="Times New Roman"/>
          <w:sz w:val="28"/>
          <w:szCs w:val="28"/>
        </w:rPr>
        <w:t>Выдача разрешений на строительство</w:t>
      </w:r>
      <w:r w:rsidR="005B308C" w:rsidRPr="00687736">
        <w:rPr>
          <w:rFonts w:ascii="Times New Roman" w:hAnsi="Times New Roman" w:cs="Times New Roman"/>
          <w:sz w:val="28"/>
          <w:szCs w:val="28"/>
        </w:rPr>
        <w:t xml:space="preserve">» </w:t>
      </w:r>
      <w:r w:rsidR="003570A1" w:rsidRPr="00687736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3570A1" w:rsidRPr="00687736" w:rsidRDefault="002443DE" w:rsidP="00F41CA9">
      <w:pPr>
        <w:ind w:firstLine="709"/>
        <w:jc w:val="both"/>
        <w:rPr>
          <w:sz w:val="28"/>
          <w:szCs w:val="28"/>
        </w:rPr>
      </w:pPr>
      <w:r w:rsidRPr="00687736">
        <w:rPr>
          <w:sz w:val="28"/>
          <w:szCs w:val="28"/>
        </w:rPr>
        <w:t>1.</w:t>
      </w:r>
      <w:r w:rsidR="007C55FC" w:rsidRPr="00687736">
        <w:rPr>
          <w:sz w:val="28"/>
          <w:szCs w:val="28"/>
        </w:rPr>
        <w:t>1</w:t>
      </w:r>
      <w:r w:rsidRPr="00687736">
        <w:rPr>
          <w:sz w:val="28"/>
          <w:szCs w:val="28"/>
        </w:rPr>
        <w:t>.</w:t>
      </w:r>
      <w:r w:rsidR="00DF64FB" w:rsidRPr="00687736">
        <w:rPr>
          <w:sz w:val="28"/>
          <w:szCs w:val="28"/>
        </w:rPr>
        <w:t xml:space="preserve"> </w:t>
      </w:r>
      <w:r w:rsidR="00F41CA9" w:rsidRPr="00687736">
        <w:rPr>
          <w:sz w:val="28"/>
          <w:szCs w:val="28"/>
        </w:rPr>
        <w:t>Подпункты</w:t>
      </w:r>
      <w:r w:rsidR="00404608" w:rsidRPr="00687736">
        <w:rPr>
          <w:sz w:val="28"/>
          <w:szCs w:val="28"/>
        </w:rPr>
        <w:t xml:space="preserve"> </w:t>
      </w:r>
      <w:r w:rsidR="00F41CA9" w:rsidRPr="00687736">
        <w:rPr>
          <w:sz w:val="28"/>
          <w:szCs w:val="28"/>
        </w:rPr>
        <w:t>б</w:t>
      </w:r>
      <w:r w:rsidR="00404608" w:rsidRPr="00687736">
        <w:rPr>
          <w:sz w:val="28"/>
          <w:szCs w:val="28"/>
        </w:rPr>
        <w:t xml:space="preserve">) и </w:t>
      </w:r>
      <w:r w:rsidR="00F41CA9" w:rsidRPr="00687736">
        <w:rPr>
          <w:sz w:val="28"/>
          <w:szCs w:val="28"/>
        </w:rPr>
        <w:t>в)</w:t>
      </w:r>
      <w:r w:rsidR="003A6786" w:rsidRPr="00687736">
        <w:rPr>
          <w:sz w:val="28"/>
          <w:szCs w:val="28"/>
        </w:rPr>
        <w:t xml:space="preserve"> п</w:t>
      </w:r>
      <w:r w:rsidR="00505292" w:rsidRPr="00687736">
        <w:rPr>
          <w:sz w:val="28"/>
          <w:szCs w:val="28"/>
        </w:rPr>
        <w:t>ункт</w:t>
      </w:r>
      <w:r w:rsidR="005B308C" w:rsidRPr="00687736">
        <w:rPr>
          <w:sz w:val="28"/>
          <w:szCs w:val="28"/>
        </w:rPr>
        <w:t>а</w:t>
      </w:r>
      <w:r w:rsidR="00505292" w:rsidRPr="00687736">
        <w:rPr>
          <w:sz w:val="28"/>
          <w:szCs w:val="28"/>
        </w:rPr>
        <w:t xml:space="preserve"> </w:t>
      </w:r>
      <w:r w:rsidR="00404608" w:rsidRPr="00687736">
        <w:rPr>
          <w:sz w:val="28"/>
          <w:szCs w:val="28"/>
        </w:rPr>
        <w:t>2.8</w:t>
      </w:r>
      <w:r w:rsidR="003A6786" w:rsidRPr="00687736">
        <w:rPr>
          <w:sz w:val="28"/>
          <w:szCs w:val="28"/>
        </w:rPr>
        <w:t xml:space="preserve"> </w:t>
      </w:r>
      <w:r w:rsidR="00DF64FB" w:rsidRPr="00687736">
        <w:rPr>
          <w:sz w:val="28"/>
          <w:szCs w:val="28"/>
        </w:rPr>
        <w:t>изложить в следующей редакции:</w:t>
      </w:r>
    </w:p>
    <w:p w:rsidR="00F41CA9" w:rsidRPr="00687736" w:rsidRDefault="00947114" w:rsidP="00F41CA9">
      <w:pPr>
        <w:ind w:firstLine="709"/>
        <w:jc w:val="both"/>
        <w:rPr>
          <w:sz w:val="28"/>
          <w:szCs w:val="28"/>
        </w:rPr>
      </w:pPr>
      <w:r w:rsidRPr="00687736">
        <w:rPr>
          <w:sz w:val="28"/>
          <w:szCs w:val="28"/>
        </w:rPr>
        <w:t>«</w:t>
      </w:r>
      <w:bookmarkStart w:id="1" w:name="sub_121055"/>
      <w:r w:rsidR="00F41CA9" w:rsidRPr="00687736">
        <w:rPr>
          <w:sz w:val="28"/>
          <w:szCs w:val="28"/>
        </w:rPr>
        <w:t>б)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947114" w:rsidRPr="00687736" w:rsidRDefault="00F41CA9" w:rsidP="00F41CA9">
      <w:pPr>
        <w:ind w:firstLine="709"/>
        <w:jc w:val="both"/>
        <w:rPr>
          <w:sz w:val="28"/>
          <w:szCs w:val="28"/>
        </w:rPr>
      </w:pPr>
      <w:bookmarkStart w:id="2" w:name="sub_10284"/>
      <w:bookmarkEnd w:id="1"/>
      <w:r w:rsidRPr="00687736">
        <w:rPr>
          <w:sz w:val="28"/>
          <w:szCs w:val="28"/>
        </w:rPr>
        <w:t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r w:rsidRPr="00687736">
        <w:rPr>
          <w:rStyle w:val="af1"/>
          <w:sz w:val="28"/>
          <w:szCs w:val="28"/>
        </w:rPr>
        <w:footnoteReference w:id="1"/>
      </w:r>
      <w:r w:rsidRPr="00687736">
        <w:rPr>
          <w:sz w:val="28"/>
          <w:szCs w:val="28"/>
        </w:rPr>
        <w:t xml:space="preserve">, или в случае выдачи разрешения на строительство линейного объекта реквизиты </w:t>
      </w:r>
      <w:r w:rsidRPr="00687736">
        <w:rPr>
          <w:sz w:val="28"/>
          <w:szCs w:val="28"/>
        </w:rPr>
        <w:lastRenderedPageBreak/>
        <w:t>проекта планировки территории и проекта межевания территории(за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</w:r>
      <w:bookmarkEnd w:id="2"/>
      <w:r w:rsidR="00947114" w:rsidRPr="00687736">
        <w:rPr>
          <w:sz w:val="28"/>
          <w:szCs w:val="28"/>
        </w:rPr>
        <w:t>».</w:t>
      </w:r>
    </w:p>
    <w:p w:rsidR="00E46D7A" w:rsidRPr="00687736" w:rsidRDefault="00505292" w:rsidP="00F41C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736">
        <w:rPr>
          <w:sz w:val="28"/>
          <w:szCs w:val="28"/>
        </w:rPr>
        <w:t>1.</w:t>
      </w:r>
      <w:r w:rsidR="00E80047" w:rsidRPr="00687736">
        <w:rPr>
          <w:sz w:val="28"/>
          <w:szCs w:val="28"/>
        </w:rPr>
        <w:t>2</w:t>
      </w:r>
      <w:r w:rsidR="00E46D7A" w:rsidRPr="00687736">
        <w:rPr>
          <w:sz w:val="28"/>
          <w:szCs w:val="28"/>
        </w:rPr>
        <w:t xml:space="preserve">. </w:t>
      </w:r>
      <w:r w:rsidR="00F41CA9" w:rsidRPr="00687736">
        <w:rPr>
          <w:sz w:val="28"/>
          <w:szCs w:val="28"/>
        </w:rPr>
        <w:t>Дополнить п</w:t>
      </w:r>
      <w:r w:rsidR="00E46D7A" w:rsidRPr="00687736">
        <w:rPr>
          <w:sz w:val="28"/>
          <w:szCs w:val="28"/>
        </w:rPr>
        <w:t xml:space="preserve">ункт </w:t>
      </w:r>
      <w:r w:rsidR="005B308C" w:rsidRPr="00687736">
        <w:rPr>
          <w:sz w:val="28"/>
          <w:szCs w:val="28"/>
        </w:rPr>
        <w:t>2.</w:t>
      </w:r>
      <w:r w:rsidR="00F41CA9" w:rsidRPr="00687736">
        <w:rPr>
          <w:sz w:val="28"/>
          <w:szCs w:val="28"/>
        </w:rPr>
        <w:t>8 подпунктом м) и</w:t>
      </w:r>
      <w:r w:rsidR="00E46D7A" w:rsidRPr="00687736">
        <w:rPr>
          <w:sz w:val="28"/>
          <w:szCs w:val="28"/>
        </w:rPr>
        <w:t xml:space="preserve"> изложить в следующей редакции:</w:t>
      </w:r>
    </w:p>
    <w:p w:rsidR="00D71048" w:rsidRPr="00687736" w:rsidRDefault="00E46D7A" w:rsidP="00F41CA9">
      <w:pPr>
        <w:jc w:val="both"/>
        <w:rPr>
          <w:sz w:val="28"/>
          <w:szCs w:val="28"/>
        </w:rPr>
      </w:pPr>
      <w:r w:rsidRPr="00687736">
        <w:rPr>
          <w:sz w:val="28"/>
          <w:szCs w:val="28"/>
        </w:rPr>
        <w:t>«</w:t>
      </w:r>
      <w:r w:rsidR="00F41CA9" w:rsidRPr="00687736">
        <w:rPr>
          <w:sz w:val="28"/>
          <w:szCs w:val="28"/>
        </w:rPr>
        <w:t>м)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</w:r>
      <w:r w:rsidR="00D55E42" w:rsidRPr="00687736">
        <w:rPr>
          <w:sz w:val="28"/>
          <w:szCs w:val="28"/>
        </w:rPr>
        <w:t>».</w:t>
      </w:r>
    </w:p>
    <w:p w:rsidR="003A6786" w:rsidRPr="00687736" w:rsidRDefault="003A6786" w:rsidP="00F41C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338"/>
      <w:bookmarkEnd w:id="3"/>
      <w:r w:rsidRPr="00687736">
        <w:rPr>
          <w:sz w:val="28"/>
          <w:szCs w:val="28"/>
        </w:rPr>
        <w:t>1.</w:t>
      </w:r>
      <w:r w:rsidR="00AE0A6E" w:rsidRPr="00687736">
        <w:rPr>
          <w:sz w:val="28"/>
          <w:szCs w:val="28"/>
        </w:rPr>
        <w:t>3</w:t>
      </w:r>
      <w:r w:rsidRPr="00687736">
        <w:rPr>
          <w:sz w:val="28"/>
          <w:szCs w:val="28"/>
        </w:rPr>
        <w:t>.</w:t>
      </w:r>
      <w:r w:rsidR="00173F25" w:rsidRPr="00687736">
        <w:rPr>
          <w:sz w:val="28"/>
          <w:szCs w:val="28"/>
        </w:rPr>
        <w:t xml:space="preserve"> </w:t>
      </w:r>
      <w:r w:rsidR="00F41CA9" w:rsidRPr="00687736">
        <w:rPr>
          <w:sz w:val="28"/>
          <w:szCs w:val="28"/>
        </w:rPr>
        <w:t>Исключить пункты</w:t>
      </w:r>
      <w:r w:rsidRPr="00687736">
        <w:rPr>
          <w:sz w:val="28"/>
          <w:szCs w:val="28"/>
        </w:rPr>
        <w:t xml:space="preserve"> </w:t>
      </w:r>
      <w:r w:rsidR="005B308C" w:rsidRPr="00687736">
        <w:rPr>
          <w:sz w:val="28"/>
          <w:szCs w:val="28"/>
        </w:rPr>
        <w:t>2.</w:t>
      </w:r>
      <w:r w:rsidR="00F41CA9" w:rsidRPr="00687736">
        <w:rPr>
          <w:sz w:val="28"/>
          <w:szCs w:val="28"/>
        </w:rPr>
        <w:t>8.1 и 2.8.1-1, пункт 2.8.2 считать пунктом 2.8.1.</w:t>
      </w:r>
      <w:r w:rsidRPr="00687736">
        <w:rPr>
          <w:sz w:val="28"/>
          <w:szCs w:val="28"/>
        </w:rPr>
        <w:t xml:space="preserve"> </w:t>
      </w:r>
    </w:p>
    <w:p w:rsidR="00AE0A6E" w:rsidRPr="00687736" w:rsidRDefault="00AE0A6E" w:rsidP="00A80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736">
        <w:rPr>
          <w:sz w:val="28"/>
          <w:szCs w:val="28"/>
        </w:rPr>
        <w:t xml:space="preserve">1.4. </w:t>
      </w:r>
      <w:r w:rsidR="00F41CA9" w:rsidRPr="00687736">
        <w:rPr>
          <w:sz w:val="28"/>
          <w:szCs w:val="28"/>
        </w:rPr>
        <w:t xml:space="preserve">Исключить пункт 2.9.1, пункт 2.9.2 считать пунктом 2.9.1и </w:t>
      </w:r>
      <w:r w:rsidRPr="00687736">
        <w:rPr>
          <w:sz w:val="28"/>
          <w:szCs w:val="28"/>
        </w:rPr>
        <w:t xml:space="preserve">изложить </w:t>
      </w:r>
      <w:r w:rsidR="00F41CA9" w:rsidRPr="00687736">
        <w:rPr>
          <w:sz w:val="28"/>
          <w:szCs w:val="28"/>
        </w:rPr>
        <w:t xml:space="preserve">его </w:t>
      </w:r>
      <w:r w:rsidRPr="00687736">
        <w:rPr>
          <w:sz w:val="28"/>
          <w:szCs w:val="28"/>
        </w:rPr>
        <w:t>в следующей редакции:</w:t>
      </w:r>
    </w:p>
    <w:p w:rsidR="00F41CA9" w:rsidRPr="00687736" w:rsidRDefault="00AE0A6E" w:rsidP="00F41CA9">
      <w:pPr>
        <w:ind w:firstLine="709"/>
        <w:jc w:val="both"/>
        <w:rPr>
          <w:sz w:val="28"/>
          <w:szCs w:val="28"/>
        </w:rPr>
      </w:pPr>
      <w:r w:rsidRPr="00687736">
        <w:rPr>
          <w:sz w:val="28"/>
          <w:szCs w:val="28"/>
        </w:rPr>
        <w:t>«</w:t>
      </w:r>
      <w:r w:rsidR="00F41CA9" w:rsidRPr="00687736">
        <w:rPr>
          <w:sz w:val="28"/>
          <w:szCs w:val="28"/>
        </w:rPr>
        <w:t>Для внесения изменений в выданное разрешение на строительство в администрацию МО представляется письменное уведомление о переходе прав на земельный участок, права пользования недрами, об образовании земельного участка, либо заявление застройщика 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F41CA9" w:rsidRPr="00687736" w:rsidRDefault="00F41CA9" w:rsidP="00F41CA9">
      <w:pPr>
        <w:jc w:val="both"/>
        <w:rPr>
          <w:sz w:val="28"/>
          <w:szCs w:val="28"/>
        </w:rPr>
      </w:pPr>
      <w:r w:rsidRPr="00687736">
        <w:rPr>
          <w:sz w:val="28"/>
          <w:szCs w:val="28"/>
        </w:rPr>
        <w:t>В письменном уведомлении о переходе прав на земельный участок, права пользования недрами, об образовании земельного участка указываются реквизиты:</w:t>
      </w:r>
    </w:p>
    <w:p w:rsidR="00F41CA9" w:rsidRPr="00687736" w:rsidRDefault="00F41CA9" w:rsidP="00F41CA9">
      <w:pPr>
        <w:ind w:firstLine="709"/>
        <w:jc w:val="both"/>
        <w:rPr>
          <w:sz w:val="28"/>
          <w:szCs w:val="28"/>
        </w:rPr>
      </w:pPr>
      <w:bookmarkStart w:id="4" w:name="sub_121022"/>
      <w:r w:rsidRPr="00687736">
        <w:rPr>
          <w:sz w:val="28"/>
          <w:szCs w:val="28"/>
        </w:rPr>
        <w:t>а) правоустанавливающих документов на земельный участок в случае приобретения права на земельный участок, разрешение на строительство, реконструкцию объекта капитального строительства на котором выдано прежнему правообладателю;</w:t>
      </w:r>
    </w:p>
    <w:bookmarkEnd w:id="4"/>
    <w:p w:rsidR="00F41CA9" w:rsidRPr="00687736" w:rsidRDefault="00F41CA9" w:rsidP="00F41CA9">
      <w:pPr>
        <w:ind w:firstLine="709"/>
        <w:jc w:val="both"/>
        <w:rPr>
          <w:sz w:val="28"/>
          <w:szCs w:val="28"/>
        </w:rPr>
      </w:pPr>
      <w:r w:rsidRPr="00687736">
        <w:rPr>
          <w:sz w:val="28"/>
          <w:szCs w:val="28"/>
        </w:rPr>
        <w:t>б) решения об образовании земельного участка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строительство, либо путем раздела, перераспределения или выдела из земельного участка, в отношении которого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F41CA9" w:rsidRPr="00687736" w:rsidRDefault="00F41CA9" w:rsidP="00F41CA9">
      <w:pPr>
        <w:ind w:firstLine="709"/>
        <w:jc w:val="both"/>
        <w:rPr>
          <w:sz w:val="28"/>
          <w:szCs w:val="28"/>
        </w:rPr>
      </w:pPr>
      <w:r w:rsidRPr="00687736">
        <w:rPr>
          <w:sz w:val="28"/>
          <w:szCs w:val="28"/>
        </w:rPr>
        <w:t>в)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 образования земельного участка путем раздела, перераспределения или выдела из земельного участка, в отношении которого выдано разрешение на строительство;</w:t>
      </w:r>
    </w:p>
    <w:p w:rsidR="00F41CA9" w:rsidRPr="00687736" w:rsidRDefault="00F41CA9" w:rsidP="00F41CA9">
      <w:pPr>
        <w:ind w:firstLine="709"/>
        <w:jc w:val="both"/>
        <w:rPr>
          <w:sz w:val="28"/>
          <w:szCs w:val="28"/>
        </w:rPr>
      </w:pPr>
      <w:r w:rsidRPr="00687736">
        <w:rPr>
          <w:sz w:val="28"/>
          <w:szCs w:val="28"/>
        </w:rPr>
        <w:t>г) 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пользователю, переоформления на него лицензии на пользование недрами на земельном участке, в отношении которого выдано разрешение на строительство.</w:t>
      </w:r>
    </w:p>
    <w:p w:rsidR="00AE0A6E" w:rsidRPr="00687736" w:rsidRDefault="00F41CA9" w:rsidP="00F41CA9">
      <w:pPr>
        <w:ind w:firstLine="709"/>
        <w:jc w:val="both"/>
        <w:rPr>
          <w:sz w:val="28"/>
          <w:szCs w:val="28"/>
        </w:rPr>
      </w:pPr>
      <w:r w:rsidRPr="00687736">
        <w:rPr>
          <w:sz w:val="28"/>
          <w:szCs w:val="28"/>
        </w:rPr>
        <w:lastRenderedPageBreak/>
        <w:t>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 предусмотренные пунктом 2.8 настоящего административного регламента. Представление указанных документов осуществляется по правилам, установленным пунктом 2.11 настоящего административного регламента</w:t>
      </w:r>
      <w:r w:rsidR="00AE0A6E" w:rsidRPr="00687736">
        <w:rPr>
          <w:sz w:val="28"/>
          <w:szCs w:val="28"/>
        </w:rPr>
        <w:t>».</w:t>
      </w:r>
    </w:p>
    <w:p w:rsidR="00AE0A6E" w:rsidRPr="00687736" w:rsidRDefault="00AE0A6E" w:rsidP="00A80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736">
        <w:rPr>
          <w:sz w:val="28"/>
          <w:szCs w:val="28"/>
        </w:rPr>
        <w:t xml:space="preserve">1.5. </w:t>
      </w:r>
      <w:r w:rsidR="00DB1A08" w:rsidRPr="00687736">
        <w:rPr>
          <w:sz w:val="28"/>
          <w:szCs w:val="28"/>
        </w:rPr>
        <w:t>П</w:t>
      </w:r>
      <w:r w:rsidRPr="00687736">
        <w:rPr>
          <w:sz w:val="28"/>
          <w:szCs w:val="28"/>
        </w:rPr>
        <w:t xml:space="preserve">ункт </w:t>
      </w:r>
      <w:r w:rsidR="00F56423" w:rsidRPr="00687736">
        <w:rPr>
          <w:sz w:val="28"/>
          <w:szCs w:val="28"/>
        </w:rPr>
        <w:t>2.</w:t>
      </w:r>
      <w:r w:rsidR="00DB1A08" w:rsidRPr="00687736">
        <w:rPr>
          <w:sz w:val="28"/>
          <w:szCs w:val="28"/>
        </w:rPr>
        <w:t>11</w:t>
      </w:r>
      <w:r w:rsidRPr="00687736">
        <w:rPr>
          <w:sz w:val="28"/>
          <w:szCs w:val="28"/>
        </w:rPr>
        <w:t xml:space="preserve"> изложить в следующей редакции:</w:t>
      </w:r>
    </w:p>
    <w:p w:rsidR="00DB1A08" w:rsidRPr="00687736" w:rsidRDefault="00AE0A6E" w:rsidP="00DB1A08">
      <w:pPr>
        <w:ind w:firstLine="709"/>
        <w:jc w:val="both"/>
        <w:rPr>
          <w:sz w:val="28"/>
          <w:szCs w:val="28"/>
        </w:rPr>
      </w:pPr>
      <w:r w:rsidRPr="00687736">
        <w:rPr>
          <w:sz w:val="28"/>
          <w:szCs w:val="28"/>
        </w:rPr>
        <w:t>«</w:t>
      </w:r>
      <w:bookmarkStart w:id="5" w:name="sub_1212"/>
      <w:r w:rsidR="00DB1A08" w:rsidRPr="00687736">
        <w:rPr>
          <w:sz w:val="28"/>
          <w:szCs w:val="28"/>
        </w:rPr>
        <w:t xml:space="preserve">2.11. Документы (их копии или сведения, содержащиеся в них), указанные в </w:t>
      </w:r>
      <w:r w:rsidR="00DB1A08" w:rsidRPr="00687736">
        <w:rPr>
          <w:rStyle w:val="ae"/>
          <w:color w:val="auto"/>
          <w:sz w:val="28"/>
          <w:szCs w:val="28"/>
        </w:rPr>
        <w:t>подпунктах «б»</w:t>
      </w:r>
      <w:r w:rsidR="00DB1A08" w:rsidRPr="00687736">
        <w:rPr>
          <w:sz w:val="28"/>
          <w:szCs w:val="28"/>
        </w:rPr>
        <w:t xml:space="preserve">, </w:t>
      </w:r>
      <w:r w:rsidR="00DB1A08" w:rsidRPr="00687736">
        <w:rPr>
          <w:rStyle w:val="ae"/>
          <w:color w:val="auto"/>
          <w:sz w:val="28"/>
          <w:szCs w:val="28"/>
        </w:rPr>
        <w:t>«в»</w:t>
      </w:r>
      <w:r w:rsidR="00DB1A08" w:rsidRPr="00687736">
        <w:rPr>
          <w:sz w:val="28"/>
          <w:szCs w:val="28"/>
        </w:rPr>
        <w:t xml:space="preserve">, </w:t>
      </w:r>
      <w:r w:rsidR="00DB1A08" w:rsidRPr="00687736">
        <w:rPr>
          <w:rStyle w:val="ae"/>
          <w:color w:val="auto"/>
          <w:sz w:val="28"/>
          <w:szCs w:val="28"/>
        </w:rPr>
        <w:t>«е», «м» пункта 2.8</w:t>
      </w:r>
      <w:r w:rsidR="00DB1A08" w:rsidRPr="00687736">
        <w:rPr>
          <w:sz w:val="28"/>
          <w:szCs w:val="28"/>
        </w:rPr>
        <w:t xml:space="preserve">, </w:t>
      </w:r>
      <w:hyperlink w:anchor="sub_121059" w:history="1">
        <w:r w:rsidR="00DB1A08" w:rsidRPr="00687736">
          <w:rPr>
            <w:rStyle w:val="ae"/>
            <w:color w:val="auto"/>
            <w:sz w:val="28"/>
            <w:szCs w:val="28"/>
          </w:rPr>
          <w:t>подпункте «е» пункта 2.8.1</w:t>
        </w:r>
      </w:hyperlink>
      <w:r w:rsidR="00DB1A08" w:rsidRPr="00687736">
        <w:rPr>
          <w:sz w:val="28"/>
          <w:szCs w:val="28"/>
        </w:rPr>
        <w:t xml:space="preserve">, </w:t>
      </w:r>
      <w:r w:rsidR="00DB1A08" w:rsidRPr="00687736">
        <w:rPr>
          <w:rStyle w:val="ae"/>
          <w:color w:val="auto"/>
          <w:sz w:val="28"/>
          <w:szCs w:val="28"/>
        </w:rPr>
        <w:t>подпунктах «а» - «г» пункта 2.9.1</w:t>
      </w:r>
      <w:r w:rsidR="00DB1A08" w:rsidRPr="00687736">
        <w:rPr>
          <w:sz w:val="28"/>
          <w:szCs w:val="28"/>
        </w:rPr>
        <w:t xml:space="preserve"> настоящего административного регламента,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 Заявитель вправе представить указанные документы и информацию в администрацию МО по собственной инициативе.</w:t>
      </w:r>
    </w:p>
    <w:bookmarkEnd w:id="5"/>
    <w:p w:rsidR="00DB1A08" w:rsidRPr="00687736" w:rsidRDefault="00DB1A08" w:rsidP="00DB1A08">
      <w:pPr>
        <w:ind w:firstLine="709"/>
        <w:jc w:val="both"/>
        <w:rPr>
          <w:sz w:val="28"/>
          <w:szCs w:val="28"/>
        </w:rPr>
      </w:pPr>
      <w:r w:rsidRPr="00687736">
        <w:rPr>
          <w:sz w:val="28"/>
          <w:szCs w:val="28"/>
        </w:rPr>
        <w:t xml:space="preserve">Документы, указанные в </w:t>
      </w:r>
      <w:r w:rsidRPr="00687736">
        <w:rPr>
          <w:rStyle w:val="ae"/>
          <w:color w:val="auto"/>
          <w:sz w:val="28"/>
          <w:szCs w:val="28"/>
        </w:rPr>
        <w:t>подпункте «б» пункта 2.8</w:t>
      </w:r>
      <w:r w:rsidRPr="00687736">
        <w:rPr>
          <w:sz w:val="28"/>
          <w:szCs w:val="28"/>
        </w:rPr>
        <w:t xml:space="preserve">, </w:t>
      </w:r>
      <w:r w:rsidRPr="00687736">
        <w:rPr>
          <w:rStyle w:val="ae"/>
          <w:color w:val="auto"/>
          <w:sz w:val="28"/>
          <w:szCs w:val="28"/>
        </w:rPr>
        <w:t>подпункте «б» пункта 2.8.1</w:t>
      </w:r>
      <w:r w:rsidRPr="00687736">
        <w:rPr>
          <w:sz w:val="28"/>
          <w:szCs w:val="28"/>
        </w:rPr>
        <w:t xml:space="preserve">, </w:t>
      </w:r>
      <w:r w:rsidRPr="00687736">
        <w:rPr>
          <w:rStyle w:val="ae"/>
          <w:color w:val="auto"/>
          <w:sz w:val="28"/>
          <w:szCs w:val="28"/>
        </w:rPr>
        <w:t>подпункте «а» пункта 2.9.1</w:t>
      </w:r>
      <w:r w:rsidRPr="00687736">
        <w:rPr>
          <w:sz w:val="28"/>
          <w:szCs w:val="28"/>
        </w:rPr>
        <w:t xml:space="preserve"> настоящего административного регламента, направляются в администрацию МО застройщиком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DB1A08" w:rsidRPr="00687736" w:rsidRDefault="00DB1A08" w:rsidP="00DB1A08">
      <w:pPr>
        <w:ind w:firstLine="709"/>
        <w:jc w:val="both"/>
        <w:rPr>
          <w:sz w:val="28"/>
          <w:szCs w:val="28"/>
        </w:rPr>
      </w:pPr>
      <w:r w:rsidRPr="00687736">
        <w:rPr>
          <w:sz w:val="28"/>
          <w:szCs w:val="28"/>
        </w:rPr>
        <w:t xml:space="preserve">В ходе предоставления муниципальной услуги не допускается требовать иные документы, за исключением указанных в </w:t>
      </w:r>
      <w:r w:rsidRPr="00687736">
        <w:rPr>
          <w:rStyle w:val="ae"/>
          <w:color w:val="auto"/>
          <w:sz w:val="28"/>
          <w:szCs w:val="28"/>
        </w:rPr>
        <w:t>пунктах 2.8</w:t>
      </w:r>
      <w:r w:rsidRPr="00687736">
        <w:rPr>
          <w:sz w:val="28"/>
          <w:szCs w:val="28"/>
        </w:rPr>
        <w:t xml:space="preserve">, </w:t>
      </w:r>
      <w:r w:rsidRPr="00687736">
        <w:rPr>
          <w:rStyle w:val="ae"/>
          <w:color w:val="auto"/>
          <w:sz w:val="28"/>
          <w:szCs w:val="28"/>
        </w:rPr>
        <w:t>2.8.1</w:t>
      </w:r>
      <w:r w:rsidRPr="00687736">
        <w:rPr>
          <w:sz w:val="28"/>
          <w:szCs w:val="28"/>
        </w:rPr>
        <w:t xml:space="preserve">, </w:t>
      </w:r>
      <w:hyperlink w:anchor="sub_1210" w:history="1">
        <w:r w:rsidRPr="00687736">
          <w:rPr>
            <w:rStyle w:val="ae"/>
            <w:color w:val="auto"/>
            <w:sz w:val="28"/>
            <w:szCs w:val="28"/>
          </w:rPr>
          <w:t>2.9</w:t>
        </w:r>
      </w:hyperlink>
      <w:r w:rsidRPr="00687736">
        <w:rPr>
          <w:sz w:val="28"/>
          <w:szCs w:val="28"/>
        </w:rPr>
        <w:t>.</w:t>
      </w:r>
      <w:hyperlink w:anchor="sub_12102" w:history="1">
        <w:r w:rsidRPr="00687736">
          <w:rPr>
            <w:rStyle w:val="ae"/>
            <w:color w:val="auto"/>
            <w:sz w:val="28"/>
            <w:szCs w:val="28"/>
          </w:rPr>
          <w:t>1</w:t>
        </w:r>
      </w:hyperlink>
      <w:r w:rsidRPr="00687736">
        <w:rPr>
          <w:sz w:val="28"/>
          <w:szCs w:val="28"/>
        </w:rPr>
        <w:t xml:space="preserve"> настоящего административного регламента документов.</w:t>
      </w:r>
    </w:p>
    <w:p w:rsidR="004708DC" w:rsidRPr="00687736" w:rsidRDefault="00DB1A08" w:rsidP="00DB1A08">
      <w:pPr>
        <w:ind w:firstLine="709"/>
        <w:jc w:val="both"/>
        <w:rPr>
          <w:strike/>
          <w:color w:val="FF0000"/>
          <w:sz w:val="28"/>
          <w:szCs w:val="28"/>
        </w:rPr>
      </w:pPr>
      <w:r w:rsidRPr="00687736">
        <w:rPr>
          <w:sz w:val="28"/>
          <w:szCs w:val="28"/>
        </w:rPr>
        <w:t xml:space="preserve">Представляемые в соответствии с </w:t>
      </w:r>
      <w:r w:rsidRPr="00687736">
        <w:rPr>
          <w:rStyle w:val="ae"/>
          <w:color w:val="auto"/>
          <w:sz w:val="28"/>
          <w:szCs w:val="28"/>
        </w:rPr>
        <w:t>пунктами 2.8,</w:t>
      </w:r>
      <w:r w:rsidRPr="00687736">
        <w:t xml:space="preserve"> </w:t>
      </w:r>
      <w:r w:rsidRPr="00687736">
        <w:rPr>
          <w:rStyle w:val="ae"/>
          <w:color w:val="auto"/>
          <w:sz w:val="28"/>
          <w:szCs w:val="28"/>
        </w:rPr>
        <w:t>2.8.1</w:t>
      </w:r>
      <w:r w:rsidRPr="00687736">
        <w:rPr>
          <w:sz w:val="28"/>
          <w:szCs w:val="28"/>
        </w:rPr>
        <w:t xml:space="preserve">, </w:t>
      </w:r>
      <w:r w:rsidRPr="00687736">
        <w:rPr>
          <w:rStyle w:val="ae"/>
          <w:color w:val="auto"/>
          <w:sz w:val="28"/>
          <w:szCs w:val="28"/>
        </w:rPr>
        <w:t>2.9</w:t>
      </w:r>
      <w:r w:rsidRPr="00687736">
        <w:rPr>
          <w:sz w:val="28"/>
          <w:szCs w:val="28"/>
        </w:rPr>
        <w:t xml:space="preserve">, </w:t>
      </w:r>
      <w:r w:rsidRPr="00687736">
        <w:rPr>
          <w:rStyle w:val="ae"/>
          <w:color w:val="auto"/>
          <w:sz w:val="28"/>
          <w:szCs w:val="28"/>
        </w:rPr>
        <w:t>2.9.1</w:t>
      </w:r>
      <w:r w:rsidRPr="00687736">
        <w:rPr>
          <w:sz w:val="28"/>
          <w:szCs w:val="28"/>
        </w:rPr>
        <w:t xml:space="preserve"> настоящего административного регламента документы по выбору заявителя могут быть представлены в администрацию МО заявителем непосредственно, направлены в администрацию МО почтовым отправлением, представлены через МФЦ в соответствии с соглашением о взаимодействии, заключенными между администрацией МО и МФЦ (с момента вступления в силу соответствующего соглашения о взаимодействии), а также направлены в электронной форме с использованием информационно - технологической и коммуникационной инфраструктуры, в том числе ПГУ ЛО (при наличии технической возможности) в порядке, установленном действующим законодательством</w:t>
      </w:r>
      <w:r w:rsidR="004708DC" w:rsidRPr="00687736">
        <w:rPr>
          <w:sz w:val="28"/>
          <w:szCs w:val="28"/>
        </w:rPr>
        <w:t>».</w:t>
      </w:r>
    </w:p>
    <w:p w:rsidR="004708DC" w:rsidRPr="00687736" w:rsidRDefault="004708DC" w:rsidP="004708DC">
      <w:pPr>
        <w:ind w:firstLine="709"/>
        <w:jc w:val="both"/>
        <w:rPr>
          <w:sz w:val="28"/>
          <w:szCs w:val="28"/>
        </w:rPr>
      </w:pPr>
      <w:r w:rsidRPr="00687736">
        <w:rPr>
          <w:sz w:val="28"/>
          <w:szCs w:val="28"/>
        </w:rPr>
        <w:t xml:space="preserve">1.6. </w:t>
      </w:r>
      <w:proofErr w:type="gramStart"/>
      <w:r w:rsidR="00DB1A08" w:rsidRPr="00687736">
        <w:rPr>
          <w:sz w:val="28"/>
          <w:szCs w:val="28"/>
        </w:rPr>
        <w:t>Подпункты</w:t>
      </w:r>
      <w:proofErr w:type="gramEnd"/>
      <w:r w:rsidR="00DB1A08" w:rsidRPr="00687736">
        <w:rPr>
          <w:sz w:val="28"/>
          <w:szCs w:val="28"/>
        </w:rPr>
        <w:t xml:space="preserve"> а) и г) пункта 2.14 </w:t>
      </w:r>
      <w:r w:rsidRPr="00687736">
        <w:rPr>
          <w:sz w:val="28"/>
          <w:szCs w:val="28"/>
        </w:rPr>
        <w:t>изложить его в следующей редакции</w:t>
      </w:r>
      <w:r w:rsidR="00DB1A08" w:rsidRPr="00687736">
        <w:rPr>
          <w:sz w:val="28"/>
          <w:szCs w:val="28"/>
        </w:rPr>
        <w:t xml:space="preserve"> соответственно</w:t>
      </w:r>
      <w:r w:rsidRPr="00687736">
        <w:rPr>
          <w:sz w:val="28"/>
          <w:szCs w:val="28"/>
        </w:rPr>
        <w:t>:</w:t>
      </w:r>
    </w:p>
    <w:p w:rsidR="00DB1A08" w:rsidRPr="00687736" w:rsidRDefault="004708DC" w:rsidP="00DB1A08">
      <w:pPr>
        <w:ind w:firstLine="709"/>
        <w:rPr>
          <w:sz w:val="28"/>
          <w:szCs w:val="28"/>
        </w:rPr>
      </w:pPr>
      <w:bookmarkStart w:id="6" w:name="sub_12154"/>
      <w:r w:rsidRPr="00687736">
        <w:rPr>
          <w:sz w:val="28"/>
          <w:szCs w:val="28"/>
        </w:rPr>
        <w:t>«</w:t>
      </w:r>
      <w:bookmarkStart w:id="7" w:name="sub_5"/>
      <w:r w:rsidR="00DB1A08" w:rsidRPr="00687736">
        <w:rPr>
          <w:sz w:val="28"/>
          <w:szCs w:val="28"/>
        </w:rPr>
        <w:t xml:space="preserve">а) отсутствие документов, предусмотренных </w:t>
      </w:r>
      <w:r w:rsidR="00DB1A08" w:rsidRPr="00687736">
        <w:rPr>
          <w:rStyle w:val="ae"/>
          <w:color w:val="auto"/>
          <w:sz w:val="28"/>
          <w:szCs w:val="28"/>
        </w:rPr>
        <w:t>пунктами 2.8</w:t>
      </w:r>
      <w:r w:rsidR="00DB1A08" w:rsidRPr="00687736">
        <w:rPr>
          <w:sz w:val="28"/>
          <w:szCs w:val="28"/>
        </w:rPr>
        <w:t>,2.8.2…</w:t>
      </w:r>
    </w:p>
    <w:bookmarkEnd w:id="7"/>
    <w:p w:rsidR="00DB1A08" w:rsidRPr="00687736" w:rsidRDefault="00DB1A08" w:rsidP="00DB1A08">
      <w:pPr>
        <w:ind w:firstLine="709"/>
        <w:jc w:val="both"/>
        <w:rPr>
          <w:sz w:val="28"/>
          <w:szCs w:val="28"/>
        </w:rPr>
      </w:pPr>
      <w:r w:rsidRPr="00687736">
        <w:rPr>
          <w:sz w:val="28"/>
          <w:szCs w:val="28"/>
        </w:rPr>
        <w:t>…г) 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строительства, либо в заявлении о вы</w:t>
      </w:r>
      <w:r w:rsidRPr="00687736">
        <w:rPr>
          <w:sz w:val="28"/>
          <w:szCs w:val="28"/>
        </w:rPr>
        <w:lastRenderedPageBreak/>
        <w:t>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строительства, основанием для отказа в выдаче разрешения на строительство является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значения».</w:t>
      </w:r>
    </w:p>
    <w:bookmarkEnd w:id="6"/>
    <w:p w:rsidR="004708DC" w:rsidRPr="00687736" w:rsidRDefault="00456DBC" w:rsidP="004708DC">
      <w:pPr>
        <w:ind w:firstLine="709"/>
        <w:jc w:val="both"/>
        <w:rPr>
          <w:sz w:val="28"/>
          <w:szCs w:val="28"/>
        </w:rPr>
      </w:pPr>
      <w:r w:rsidRPr="00687736">
        <w:rPr>
          <w:sz w:val="28"/>
          <w:szCs w:val="28"/>
        </w:rPr>
        <w:t>1.7. Пункт</w:t>
      </w:r>
      <w:r w:rsidR="00DB1A08" w:rsidRPr="00687736">
        <w:rPr>
          <w:sz w:val="28"/>
          <w:szCs w:val="28"/>
        </w:rPr>
        <w:t>ы</w:t>
      </w:r>
      <w:r w:rsidRPr="00687736">
        <w:rPr>
          <w:sz w:val="28"/>
          <w:szCs w:val="28"/>
        </w:rPr>
        <w:t xml:space="preserve"> 2.15</w:t>
      </w:r>
      <w:r w:rsidR="00DB1A08" w:rsidRPr="00687736">
        <w:rPr>
          <w:sz w:val="28"/>
          <w:szCs w:val="28"/>
        </w:rPr>
        <w:t xml:space="preserve"> и 2.15.1</w:t>
      </w:r>
      <w:r w:rsidRPr="00687736">
        <w:rPr>
          <w:sz w:val="28"/>
          <w:szCs w:val="28"/>
        </w:rPr>
        <w:t xml:space="preserve"> изложить в следующей редакции</w:t>
      </w:r>
      <w:r w:rsidR="00DB1A08" w:rsidRPr="00687736">
        <w:rPr>
          <w:sz w:val="28"/>
          <w:szCs w:val="28"/>
        </w:rPr>
        <w:t xml:space="preserve"> соответственно</w:t>
      </w:r>
      <w:r w:rsidRPr="00687736">
        <w:rPr>
          <w:sz w:val="28"/>
          <w:szCs w:val="28"/>
        </w:rPr>
        <w:t>:</w:t>
      </w:r>
    </w:p>
    <w:p w:rsidR="00DB1A08" w:rsidRPr="00687736" w:rsidRDefault="00456DBC" w:rsidP="00DB1A08">
      <w:pPr>
        <w:ind w:firstLine="709"/>
        <w:jc w:val="both"/>
        <w:rPr>
          <w:sz w:val="28"/>
          <w:szCs w:val="28"/>
        </w:rPr>
      </w:pPr>
      <w:r w:rsidRPr="00687736">
        <w:rPr>
          <w:sz w:val="28"/>
          <w:szCs w:val="28"/>
        </w:rPr>
        <w:t>«</w:t>
      </w:r>
      <w:bookmarkStart w:id="8" w:name="sub_1216"/>
      <w:r w:rsidR="00DB1A08" w:rsidRPr="00687736">
        <w:rPr>
          <w:sz w:val="28"/>
          <w:szCs w:val="28"/>
        </w:rPr>
        <w:t>2.15. Администрация МО отказывает в продлении срока действия разрешения на строительство в случае подачи заявления о внесении изменений в разрешение на строительство исключительно в связи с продлением срока действия такого разрешения менее чем за десять рабочих дней до истечения срока действия разрешения на строительство.</w:t>
      </w:r>
    </w:p>
    <w:p w:rsidR="00DB1A08" w:rsidRPr="00687736" w:rsidRDefault="00DB1A08" w:rsidP="00C0160F">
      <w:pPr>
        <w:ind w:firstLine="709"/>
        <w:rPr>
          <w:sz w:val="28"/>
          <w:szCs w:val="28"/>
        </w:rPr>
      </w:pPr>
      <w:bookmarkStart w:id="9" w:name="sub_12161"/>
      <w:bookmarkEnd w:id="8"/>
      <w:r w:rsidRPr="00687736">
        <w:rPr>
          <w:sz w:val="28"/>
          <w:szCs w:val="28"/>
        </w:rPr>
        <w:t>2.15.1. Основанием для отказа во внесении изменений в разрешение на строительство является:</w:t>
      </w:r>
    </w:p>
    <w:bookmarkEnd w:id="9"/>
    <w:p w:rsidR="00DB1A08" w:rsidRPr="00687736" w:rsidRDefault="00DB1A08" w:rsidP="00C0160F">
      <w:pPr>
        <w:ind w:firstLine="539"/>
        <w:jc w:val="both"/>
        <w:rPr>
          <w:sz w:val="28"/>
          <w:szCs w:val="28"/>
        </w:rPr>
      </w:pPr>
      <w:r w:rsidRPr="00687736">
        <w:rPr>
          <w:sz w:val="28"/>
          <w:szCs w:val="28"/>
        </w:rPr>
        <w:t>а)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подпунктами «а» - «г» пункта 2.9.</w:t>
      </w:r>
      <w:r w:rsidR="00C0160F" w:rsidRPr="00687736">
        <w:rPr>
          <w:sz w:val="28"/>
          <w:szCs w:val="28"/>
        </w:rPr>
        <w:t>1 настоящего а</w:t>
      </w:r>
      <w:r w:rsidRPr="00687736">
        <w:rPr>
          <w:sz w:val="28"/>
          <w:szCs w:val="28"/>
        </w:rPr>
        <w:t>дминистративного регламента, или отсутствие правоустанавливающего документа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участок, либо отсутствие документов, предусмотренных пунктом 2.8</w:t>
      </w:r>
      <w:r w:rsidR="00C0160F" w:rsidRPr="00687736">
        <w:rPr>
          <w:sz w:val="28"/>
          <w:szCs w:val="28"/>
        </w:rPr>
        <w:t xml:space="preserve"> настоящего а</w:t>
      </w:r>
      <w:r w:rsidRPr="00687736">
        <w:rPr>
          <w:sz w:val="28"/>
          <w:szCs w:val="28"/>
        </w:rPr>
        <w:t>дминистративного регламента,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DB1A08" w:rsidRPr="00687736" w:rsidRDefault="00DB1A08" w:rsidP="00C0160F">
      <w:pPr>
        <w:ind w:firstLine="539"/>
        <w:jc w:val="both"/>
        <w:rPr>
          <w:sz w:val="28"/>
          <w:szCs w:val="28"/>
        </w:rPr>
      </w:pPr>
      <w:r w:rsidRPr="00687736">
        <w:rPr>
          <w:sz w:val="28"/>
          <w:szCs w:val="28"/>
        </w:rPr>
        <w:t>б)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DB1A08" w:rsidRPr="00687736" w:rsidRDefault="00DB1A08" w:rsidP="00C0160F">
      <w:pPr>
        <w:ind w:firstLine="539"/>
        <w:jc w:val="both"/>
        <w:rPr>
          <w:sz w:val="28"/>
          <w:szCs w:val="28"/>
        </w:rPr>
      </w:pPr>
      <w:r w:rsidRPr="00687736">
        <w:rPr>
          <w:sz w:val="28"/>
          <w:szCs w:val="28"/>
        </w:rPr>
        <w:t xml:space="preserve"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</w:t>
      </w:r>
      <w:proofErr w:type="gramStart"/>
      <w:r w:rsidRPr="00687736">
        <w:rPr>
          <w:sz w:val="28"/>
          <w:szCs w:val="28"/>
        </w:rPr>
        <w:t>в случаев</w:t>
      </w:r>
      <w:proofErr w:type="gramEnd"/>
      <w:r w:rsidRPr="00687736">
        <w:rPr>
          <w:sz w:val="28"/>
          <w:szCs w:val="28"/>
        </w:rPr>
        <w:t xml:space="preserve">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строительство. При этом градостроительный план земельного участка должен быть выдан не ранее чем за три года до дня направления уведомления о переходе прав на земельные участки, права пользования недрами, об образовании земельного участка;</w:t>
      </w:r>
    </w:p>
    <w:p w:rsidR="00DB1A08" w:rsidRPr="00687736" w:rsidRDefault="00DB1A08" w:rsidP="00C0160F">
      <w:pPr>
        <w:ind w:firstLine="539"/>
        <w:jc w:val="both"/>
        <w:rPr>
          <w:sz w:val="28"/>
          <w:szCs w:val="28"/>
        </w:rPr>
      </w:pPr>
      <w:r w:rsidRPr="00687736">
        <w:rPr>
          <w:sz w:val="28"/>
          <w:szCs w:val="28"/>
        </w:rPr>
        <w:t xml:space="preserve">г)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</w:t>
      </w:r>
      <w:r w:rsidRPr="00687736">
        <w:rPr>
          <w:sz w:val="28"/>
          <w:szCs w:val="28"/>
        </w:rPr>
        <w:lastRenderedPageBreak/>
        <w:t>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DB1A08" w:rsidRPr="00687736" w:rsidRDefault="00DB1A08" w:rsidP="00C0160F">
      <w:pPr>
        <w:ind w:firstLine="539"/>
        <w:jc w:val="both"/>
        <w:rPr>
          <w:sz w:val="28"/>
          <w:szCs w:val="28"/>
        </w:rPr>
      </w:pPr>
      <w:r w:rsidRPr="00687736">
        <w:rPr>
          <w:sz w:val="28"/>
          <w:szCs w:val="28"/>
        </w:rPr>
        <w:t>д)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DB1A08" w:rsidRPr="00687736" w:rsidRDefault="00DB1A08" w:rsidP="00C0160F">
      <w:pPr>
        <w:ind w:firstLine="539"/>
        <w:jc w:val="both"/>
        <w:rPr>
          <w:sz w:val="28"/>
          <w:szCs w:val="28"/>
        </w:rPr>
      </w:pPr>
      <w:r w:rsidRPr="00687736">
        <w:rPr>
          <w:sz w:val="28"/>
          <w:szCs w:val="28"/>
        </w:rPr>
        <w:t>е)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DB1A08" w:rsidRPr="00687736" w:rsidRDefault="00DB1A08" w:rsidP="00C0160F">
      <w:pPr>
        <w:ind w:firstLine="539"/>
        <w:jc w:val="both"/>
        <w:rPr>
          <w:sz w:val="28"/>
          <w:szCs w:val="28"/>
        </w:rPr>
      </w:pPr>
      <w:r w:rsidRPr="00687736">
        <w:rPr>
          <w:sz w:val="28"/>
          <w:szCs w:val="28"/>
        </w:rPr>
        <w:t xml:space="preserve">ж) наличие у </w:t>
      </w:r>
      <w:r w:rsidR="00C0160F" w:rsidRPr="00687736">
        <w:rPr>
          <w:sz w:val="28"/>
          <w:szCs w:val="28"/>
        </w:rPr>
        <w:t>а</w:t>
      </w:r>
      <w:r w:rsidRPr="00687736">
        <w:rPr>
          <w:sz w:val="28"/>
          <w:szCs w:val="28"/>
        </w:rPr>
        <w:t xml:space="preserve">дминистрации </w:t>
      </w:r>
      <w:r w:rsidR="00C0160F" w:rsidRPr="00687736">
        <w:rPr>
          <w:sz w:val="28"/>
          <w:szCs w:val="28"/>
        </w:rPr>
        <w:t xml:space="preserve">МО </w:t>
      </w:r>
      <w:r w:rsidRPr="00687736">
        <w:rPr>
          <w:sz w:val="28"/>
          <w:szCs w:val="28"/>
        </w:rPr>
        <w:t>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456DBC" w:rsidRPr="00687736" w:rsidRDefault="00DB1A08" w:rsidP="00C0160F">
      <w:pPr>
        <w:ind w:firstLine="539"/>
        <w:jc w:val="both"/>
        <w:rPr>
          <w:sz w:val="28"/>
          <w:szCs w:val="28"/>
        </w:rPr>
      </w:pPr>
      <w:r w:rsidRPr="00687736">
        <w:rPr>
          <w:sz w:val="28"/>
          <w:szCs w:val="28"/>
        </w:rPr>
        <w:t>з)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</w:t>
      </w:r>
      <w:r w:rsidR="00C0160F" w:rsidRPr="00687736">
        <w:rPr>
          <w:sz w:val="28"/>
          <w:szCs w:val="28"/>
        </w:rPr>
        <w:t>ство</w:t>
      </w:r>
      <w:r w:rsidR="00456DBC" w:rsidRPr="00687736">
        <w:rPr>
          <w:sz w:val="28"/>
          <w:szCs w:val="28"/>
        </w:rPr>
        <w:t>».</w:t>
      </w:r>
    </w:p>
    <w:p w:rsidR="00456DBC" w:rsidRPr="00687736" w:rsidRDefault="00456DBC" w:rsidP="00456DBC">
      <w:pPr>
        <w:ind w:firstLine="709"/>
        <w:rPr>
          <w:sz w:val="28"/>
          <w:szCs w:val="28"/>
        </w:rPr>
      </w:pPr>
      <w:r w:rsidRPr="00687736">
        <w:rPr>
          <w:sz w:val="28"/>
          <w:szCs w:val="28"/>
        </w:rPr>
        <w:t xml:space="preserve">1.8. Подпункт </w:t>
      </w:r>
      <w:r w:rsidR="00E80864" w:rsidRPr="00687736">
        <w:rPr>
          <w:sz w:val="28"/>
          <w:szCs w:val="28"/>
        </w:rPr>
        <w:t>е</w:t>
      </w:r>
      <w:r w:rsidRPr="00687736">
        <w:rPr>
          <w:sz w:val="28"/>
          <w:szCs w:val="28"/>
        </w:rPr>
        <w:t xml:space="preserve">) пункта </w:t>
      </w:r>
      <w:r w:rsidR="00E80864" w:rsidRPr="00687736">
        <w:rPr>
          <w:sz w:val="28"/>
          <w:szCs w:val="28"/>
        </w:rPr>
        <w:t>3.1.1</w:t>
      </w:r>
      <w:r w:rsidRPr="00687736">
        <w:rPr>
          <w:sz w:val="28"/>
          <w:szCs w:val="28"/>
        </w:rPr>
        <w:t xml:space="preserve"> изложить в следующей редакции:</w:t>
      </w:r>
    </w:p>
    <w:p w:rsidR="00456DBC" w:rsidRPr="00687736" w:rsidRDefault="00456DBC" w:rsidP="00E80864">
      <w:pPr>
        <w:ind w:firstLine="709"/>
        <w:jc w:val="both"/>
        <w:rPr>
          <w:sz w:val="28"/>
          <w:szCs w:val="28"/>
        </w:rPr>
      </w:pPr>
      <w:bookmarkStart w:id="10" w:name="sub_121038"/>
      <w:r w:rsidRPr="00687736">
        <w:rPr>
          <w:sz w:val="28"/>
          <w:szCs w:val="28"/>
        </w:rPr>
        <w:t>«</w:t>
      </w:r>
      <w:bookmarkEnd w:id="10"/>
      <w:r w:rsidR="00D64E48" w:rsidRPr="00687736">
        <w:fldChar w:fldCharType="begin"/>
      </w:r>
      <w:r w:rsidR="00E80864" w:rsidRPr="00687736">
        <w:instrText>HYPERLINK "consultantplus://offline/ref=1E8ED20534E3A06F61A88D64F76D18FFF87367B5279675297699429EE2DED103A5D401506D203F8E5Cu8G"</w:instrText>
      </w:r>
      <w:r w:rsidR="00D64E48" w:rsidRPr="00687736">
        <w:fldChar w:fldCharType="separate"/>
      </w:r>
      <w:r w:rsidR="00E80864" w:rsidRPr="00687736">
        <w:rPr>
          <w:sz w:val="28"/>
          <w:szCs w:val="28"/>
        </w:rPr>
        <w:t>е</w:t>
      </w:r>
      <w:r w:rsidR="00D64E48" w:rsidRPr="00687736">
        <w:fldChar w:fldCharType="end"/>
      </w:r>
      <w:r w:rsidR="00E80864" w:rsidRPr="00687736">
        <w:rPr>
          <w:sz w:val="28"/>
          <w:szCs w:val="28"/>
        </w:rPr>
        <w:t>) проверка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</w:t>
      </w:r>
      <w:r w:rsidR="00E80864" w:rsidRPr="00687736">
        <w:rPr>
          <w:sz w:val="28"/>
          <w:szCs w:val="28"/>
        </w:rPr>
        <w:lastRenderedPageBreak/>
        <w:t xml:space="preserve">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реконструкции, в случае выдачи лицу разрешения на отклонение от предельных параметров разрешенного строительства, реконструкции, проверка соответствия проектной документации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и подготовка разрешения на строительство по </w:t>
      </w:r>
      <w:hyperlink r:id="rId8" w:history="1">
        <w:r w:rsidR="00E80864" w:rsidRPr="00687736">
          <w:rPr>
            <w:sz w:val="28"/>
            <w:szCs w:val="28"/>
          </w:rPr>
          <w:t>форме</w:t>
        </w:r>
      </w:hyperlink>
      <w:r w:rsidR="00E80864" w:rsidRPr="00687736">
        <w:rPr>
          <w:sz w:val="28"/>
          <w:szCs w:val="28"/>
        </w:rPr>
        <w:t>, утвержденной приказом Министерства строительства и жилищно-коммунального хозяйства Российской Федерации от 19 февраля 2015 года № 117/</w:t>
      </w:r>
      <w:proofErr w:type="spellStart"/>
      <w:r w:rsidR="00E80864" w:rsidRPr="00687736">
        <w:rPr>
          <w:sz w:val="28"/>
          <w:szCs w:val="28"/>
        </w:rPr>
        <w:t>пр</w:t>
      </w:r>
      <w:proofErr w:type="spellEnd"/>
      <w:r w:rsidR="00E80864" w:rsidRPr="00687736"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эксплуатацию», или </w:t>
      </w:r>
      <w:hyperlink r:id="rId9" w:history="1">
        <w:r w:rsidR="00E80864" w:rsidRPr="00687736">
          <w:rPr>
            <w:sz w:val="28"/>
            <w:szCs w:val="28"/>
          </w:rPr>
          <w:t>решения</w:t>
        </w:r>
      </w:hyperlink>
      <w:r w:rsidR="00E80864" w:rsidRPr="00687736">
        <w:rPr>
          <w:sz w:val="28"/>
          <w:szCs w:val="28"/>
        </w:rPr>
        <w:t xml:space="preserve"> об отказе в выдаче разрешения на строительство по форме согласно приложению 2 к настоящему административному регламенту, или письменного разъяснения о том, что заявитель не относится к получателям муниципальной услуги, указанным в </w:t>
      </w:r>
      <w:hyperlink r:id="rId10" w:history="1">
        <w:r w:rsidR="00E80864" w:rsidRPr="00687736">
          <w:rPr>
            <w:sz w:val="28"/>
            <w:szCs w:val="28"/>
          </w:rPr>
          <w:t>пункте 1.8</w:t>
        </w:r>
      </w:hyperlink>
      <w:r w:rsidR="00E80864" w:rsidRPr="00687736">
        <w:rPr>
          <w:sz w:val="28"/>
          <w:szCs w:val="28"/>
        </w:rPr>
        <w:t xml:space="preserve"> настоящего административного регламента</w:t>
      </w:r>
      <w:r w:rsidRPr="00687736">
        <w:rPr>
          <w:sz w:val="28"/>
          <w:szCs w:val="28"/>
        </w:rPr>
        <w:t>».</w:t>
      </w:r>
    </w:p>
    <w:p w:rsidR="00B9216B" w:rsidRPr="00687736" w:rsidRDefault="00B9216B" w:rsidP="00B9216B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 w:rsidRPr="00687736">
        <w:rPr>
          <w:rFonts w:ascii="Times New Roman" w:hAnsi="Times New Roman" w:cs="Times New Roman"/>
          <w:sz w:val="28"/>
        </w:rPr>
        <w:t xml:space="preserve">1.9. </w:t>
      </w:r>
      <w:bookmarkStart w:id="11" w:name="sub_1003"/>
      <w:r w:rsidR="00E80864" w:rsidRPr="00687736">
        <w:rPr>
          <w:rFonts w:ascii="Times New Roman" w:hAnsi="Times New Roman" w:cs="Times New Roman"/>
          <w:sz w:val="28"/>
        </w:rPr>
        <w:t>Пункты 3.1.2, 3.1.3 и 3.1.4</w:t>
      </w:r>
      <w:r w:rsidRPr="00687736">
        <w:rPr>
          <w:rFonts w:ascii="Times New Roman" w:hAnsi="Times New Roman" w:cs="Times New Roman"/>
          <w:sz w:val="28"/>
        </w:rPr>
        <w:t xml:space="preserve"> изложить в следующей редакции</w:t>
      </w:r>
      <w:r w:rsidR="00E80864" w:rsidRPr="00687736">
        <w:rPr>
          <w:rFonts w:ascii="Times New Roman" w:hAnsi="Times New Roman" w:cs="Times New Roman"/>
          <w:sz w:val="28"/>
        </w:rPr>
        <w:t xml:space="preserve"> соответственно</w:t>
      </w:r>
      <w:r w:rsidRPr="00687736">
        <w:rPr>
          <w:rFonts w:ascii="Times New Roman" w:hAnsi="Times New Roman" w:cs="Times New Roman"/>
          <w:sz w:val="28"/>
        </w:rPr>
        <w:t>:</w:t>
      </w:r>
    </w:p>
    <w:p w:rsidR="00E80864" w:rsidRPr="00687736" w:rsidRDefault="00B9216B" w:rsidP="00E80864">
      <w:pPr>
        <w:tabs>
          <w:tab w:val="left" w:pos="1418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687736">
        <w:rPr>
          <w:sz w:val="28"/>
        </w:rPr>
        <w:t>«</w:t>
      </w:r>
      <w:r w:rsidR="00E80864" w:rsidRPr="00687736">
        <w:rPr>
          <w:kern w:val="1"/>
          <w:sz w:val="28"/>
          <w:szCs w:val="28"/>
          <w:lang w:eastAsia="ar-SA"/>
        </w:rPr>
        <w:t xml:space="preserve">3.1.2. Критерием принятия решения о направлении межведомственного запроса в государственные органы, органы местного самоуправления является отсутствие среди документов, представленных (направленных) заявителем, документов, указанных в </w:t>
      </w:r>
      <w:hyperlink r:id="rId11" w:history="1">
        <w:r w:rsidR="00E80864" w:rsidRPr="00687736">
          <w:rPr>
            <w:kern w:val="1"/>
            <w:sz w:val="28"/>
            <w:szCs w:val="28"/>
            <w:lang w:eastAsia="ar-SA"/>
          </w:rPr>
          <w:t>подпунктах «б</w:t>
        </w:r>
      </w:hyperlink>
      <w:r w:rsidR="00E80864" w:rsidRPr="00687736">
        <w:rPr>
          <w:kern w:val="1"/>
          <w:sz w:val="28"/>
          <w:szCs w:val="28"/>
          <w:lang w:eastAsia="ar-SA"/>
        </w:rPr>
        <w:t xml:space="preserve">», </w:t>
      </w:r>
      <w:hyperlink r:id="rId12" w:history="1">
        <w:r w:rsidR="00E80864" w:rsidRPr="00687736">
          <w:rPr>
            <w:kern w:val="1"/>
            <w:sz w:val="28"/>
            <w:szCs w:val="28"/>
            <w:lang w:eastAsia="ar-SA"/>
          </w:rPr>
          <w:t>«в</w:t>
        </w:r>
      </w:hyperlink>
      <w:r w:rsidR="00E80864" w:rsidRPr="00687736">
        <w:rPr>
          <w:kern w:val="1"/>
          <w:sz w:val="28"/>
          <w:szCs w:val="28"/>
          <w:lang w:eastAsia="ar-SA"/>
        </w:rPr>
        <w:t xml:space="preserve">», </w:t>
      </w:r>
      <w:hyperlink r:id="rId13" w:history="1">
        <w:r w:rsidR="00E80864" w:rsidRPr="00687736">
          <w:rPr>
            <w:kern w:val="1"/>
            <w:sz w:val="28"/>
            <w:szCs w:val="28"/>
            <w:lang w:eastAsia="ar-SA"/>
          </w:rPr>
          <w:t>«е» пункта 2.8</w:t>
        </w:r>
      </w:hyperlink>
      <w:r w:rsidR="00E80864" w:rsidRPr="00687736">
        <w:rPr>
          <w:kern w:val="1"/>
          <w:sz w:val="28"/>
          <w:szCs w:val="28"/>
          <w:lang w:eastAsia="ar-SA"/>
        </w:rPr>
        <w:t xml:space="preserve">, </w:t>
      </w:r>
      <w:hyperlink r:id="rId14" w:history="1">
        <w:r w:rsidR="00E80864" w:rsidRPr="00687736">
          <w:rPr>
            <w:kern w:val="1"/>
            <w:sz w:val="28"/>
            <w:szCs w:val="28"/>
            <w:lang w:eastAsia="ar-SA"/>
          </w:rPr>
          <w:t>подпунктах «б</w:t>
        </w:r>
      </w:hyperlink>
      <w:r w:rsidR="00E80864" w:rsidRPr="00687736">
        <w:rPr>
          <w:kern w:val="1"/>
          <w:sz w:val="28"/>
          <w:szCs w:val="28"/>
          <w:lang w:eastAsia="ar-SA"/>
        </w:rPr>
        <w:t xml:space="preserve">», </w:t>
      </w:r>
      <w:hyperlink r:id="rId15" w:history="1">
        <w:r w:rsidR="00E80864" w:rsidRPr="00687736">
          <w:rPr>
            <w:kern w:val="1"/>
            <w:sz w:val="28"/>
            <w:szCs w:val="28"/>
            <w:lang w:eastAsia="ar-SA"/>
          </w:rPr>
          <w:t>«</w:t>
        </w:r>
        <w:proofErr w:type="spellStart"/>
        <w:r w:rsidR="00E80864" w:rsidRPr="00687736">
          <w:rPr>
            <w:kern w:val="1"/>
            <w:sz w:val="28"/>
            <w:szCs w:val="28"/>
            <w:lang w:eastAsia="ar-SA"/>
          </w:rPr>
          <w:t>в»</w:t>
        </w:r>
      </w:hyperlink>
      <w:r w:rsidR="00E80864" w:rsidRPr="00687736">
        <w:rPr>
          <w:kern w:val="1"/>
          <w:sz w:val="28"/>
          <w:szCs w:val="28"/>
          <w:lang w:eastAsia="ar-SA"/>
        </w:rPr>
        <w:t>,</w:t>
      </w:r>
      <w:hyperlink r:id="rId16" w:history="1">
        <w:r w:rsidR="00E80864" w:rsidRPr="00687736">
          <w:rPr>
            <w:kern w:val="1"/>
            <w:sz w:val="28"/>
            <w:szCs w:val="28"/>
            <w:lang w:eastAsia="ar-SA"/>
          </w:rPr>
          <w:t>«е</w:t>
        </w:r>
        <w:proofErr w:type="spellEnd"/>
        <w:r w:rsidR="00E80864" w:rsidRPr="00687736">
          <w:rPr>
            <w:kern w:val="1"/>
            <w:sz w:val="28"/>
            <w:szCs w:val="28"/>
            <w:lang w:eastAsia="ar-SA"/>
          </w:rPr>
          <w:t>» пункта 2.8.1</w:t>
        </w:r>
      </w:hyperlink>
      <w:r w:rsidR="00E80864" w:rsidRPr="00687736">
        <w:rPr>
          <w:kern w:val="1"/>
          <w:sz w:val="28"/>
          <w:szCs w:val="28"/>
          <w:lang w:eastAsia="ar-SA"/>
        </w:rPr>
        <w:t xml:space="preserve"> настоящего административного регламента.</w:t>
      </w:r>
    </w:p>
    <w:p w:rsidR="00E80864" w:rsidRPr="00687736" w:rsidRDefault="00E80864" w:rsidP="00E80864">
      <w:pPr>
        <w:tabs>
          <w:tab w:val="left" w:pos="1418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687736">
        <w:rPr>
          <w:kern w:val="1"/>
          <w:sz w:val="28"/>
          <w:szCs w:val="28"/>
          <w:lang w:eastAsia="ar-SA"/>
        </w:rPr>
        <w:t xml:space="preserve">3.1.3. Критерием принятия решения о подготовке и подписании разрешения на строительство является наличие всех документов, предусмотренных </w:t>
      </w:r>
      <w:hyperlink r:id="rId17" w:history="1">
        <w:r w:rsidRPr="00687736">
          <w:rPr>
            <w:kern w:val="1"/>
            <w:sz w:val="28"/>
            <w:szCs w:val="28"/>
            <w:lang w:eastAsia="ar-SA"/>
          </w:rPr>
          <w:t>пунктами 2.8</w:t>
        </w:r>
      </w:hyperlink>
      <w:r w:rsidRPr="00687736">
        <w:rPr>
          <w:kern w:val="1"/>
          <w:sz w:val="28"/>
          <w:szCs w:val="28"/>
          <w:lang w:eastAsia="ar-SA"/>
        </w:rPr>
        <w:t xml:space="preserve">, </w:t>
      </w:r>
      <w:hyperlink r:id="rId18" w:history="1">
        <w:r w:rsidRPr="00687736">
          <w:rPr>
            <w:kern w:val="1"/>
            <w:sz w:val="28"/>
            <w:szCs w:val="28"/>
            <w:lang w:eastAsia="ar-SA"/>
          </w:rPr>
          <w:t>2.8.1</w:t>
        </w:r>
      </w:hyperlink>
      <w:r w:rsidRPr="00687736">
        <w:rPr>
          <w:kern w:val="1"/>
          <w:sz w:val="28"/>
          <w:szCs w:val="28"/>
          <w:lang w:eastAsia="ar-SA"/>
        </w:rPr>
        <w:t xml:space="preserve"> настоящего административного регламента, и соответствие представленной (направленной) заявителем проектной документации требованиям </w:t>
      </w:r>
      <w:r w:rsidRPr="00687736">
        <w:rPr>
          <w:sz w:val="28"/>
          <w:szCs w:val="28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</w:t>
      </w:r>
      <w:r w:rsidRPr="00687736">
        <w:rPr>
          <w:kern w:val="1"/>
          <w:sz w:val="28"/>
          <w:szCs w:val="28"/>
          <w:lang w:eastAsia="ar-SA"/>
        </w:rPr>
        <w:t xml:space="preserve">а также требованиям, установленным в разрешении на отклонение от предельных параметров разрешенного строительства, реконструкции (в случае выдачи лицу такого разрешения), или в случае выдачи разрешения на строительство на создаваемом искусственном земельном участке – соответствие проектной документации объекта капитального строительства разрешению на создание искусственного земельного участка, </w:t>
      </w:r>
      <w:r w:rsidRPr="00687736">
        <w:rPr>
          <w:sz w:val="28"/>
          <w:szCs w:val="28"/>
        </w:rPr>
        <w:t xml:space="preserve">а в случаях, указанных в подпункте «г» пункта 2.14 настоящего административного регламента, – наличие поступившего от органа </w:t>
      </w:r>
      <w:r w:rsidRPr="00687736">
        <w:rPr>
          <w:sz w:val="28"/>
          <w:szCs w:val="28"/>
        </w:rPr>
        <w:lastRenderedPageBreak/>
        <w:t>исполнительной власти субъекта Российской Федерации, уполномоченного в области охраны объектов культурного наследия, заключения о 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B9216B" w:rsidRPr="00687736" w:rsidRDefault="00E80864" w:rsidP="00E80864">
      <w:pPr>
        <w:tabs>
          <w:tab w:val="left" w:pos="1418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687736">
        <w:rPr>
          <w:kern w:val="1"/>
          <w:sz w:val="28"/>
          <w:szCs w:val="28"/>
          <w:lang w:eastAsia="ar-SA"/>
        </w:rPr>
        <w:t xml:space="preserve">3.1.4. Критерием принятия решения о подготовке и подписании решения об отказе в выдаче разрешения на строительство является отсутствие одного или нескольких документов, предусмотренных </w:t>
      </w:r>
      <w:hyperlink r:id="rId19" w:history="1">
        <w:r w:rsidRPr="00687736">
          <w:rPr>
            <w:kern w:val="1"/>
            <w:sz w:val="28"/>
            <w:szCs w:val="28"/>
            <w:lang w:eastAsia="ar-SA"/>
          </w:rPr>
          <w:t>пунктами 2.8</w:t>
        </w:r>
      </w:hyperlink>
      <w:r w:rsidRPr="00687736">
        <w:rPr>
          <w:kern w:val="1"/>
          <w:sz w:val="28"/>
          <w:szCs w:val="28"/>
          <w:lang w:eastAsia="ar-SA"/>
        </w:rPr>
        <w:t xml:space="preserve">, </w:t>
      </w:r>
      <w:hyperlink r:id="rId20" w:history="1">
        <w:r w:rsidRPr="00687736">
          <w:rPr>
            <w:kern w:val="1"/>
            <w:sz w:val="28"/>
            <w:szCs w:val="28"/>
            <w:lang w:eastAsia="ar-SA"/>
          </w:rPr>
          <w:t>2.8.1</w:t>
        </w:r>
      </w:hyperlink>
      <w:r w:rsidRPr="00687736">
        <w:rPr>
          <w:kern w:val="1"/>
          <w:sz w:val="28"/>
          <w:szCs w:val="28"/>
          <w:lang w:eastAsia="ar-SA"/>
        </w:rPr>
        <w:t xml:space="preserve"> настоящего административного регламента, или несоответствие представленной (направленной) заявителем проектной документации  требованиям </w:t>
      </w:r>
      <w:r w:rsidRPr="00687736">
        <w:rPr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 w:rsidR="00DF5517" w:rsidRPr="00687736">
        <w:rPr>
          <w:sz w:val="28"/>
          <w:szCs w:val="28"/>
        </w:rPr>
        <w:t xml:space="preserve"> </w:t>
      </w:r>
      <w:r w:rsidRPr="00687736">
        <w:rPr>
          <w:sz w:val="28"/>
          <w:szCs w:val="28"/>
        </w:rPr>
        <w:t xml:space="preserve"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</w:t>
      </w:r>
      <w:r w:rsidRPr="00687736">
        <w:rPr>
          <w:kern w:val="1"/>
          <w:sz w:val="28"/>
          <w:szCs w:val="28"/>
          <w:lang w:eastAsia="ar-SA"/>
        </w:rPr>
        <w:t>а также требованиям, установленным в разрешении на отклонение от предельных параметров разрешенного строительства, реконструкции (в случае выдачи лицу такого разрешения), или в случае выдачи разрешения на строительство на создаваемом искусственном земельном участке – несоответствие проектной документации разрешению на создание искусственного земельного участка, а в случаях, указанных в подпункте «г» пункта 2.14 настоящего Административного регламента, – наличие поступившего от органа исполнительной власти субъекта Российской Федерации, уполномоченного в области охраны объектов культурного наследия,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B9216B" w:rsidRPr="00687736">
        <w:rPr>
          <w:kern w:val="1"/>
          <w:sz w:val="28"/>
          <w:szCs w:val="28"/>
          <w:lang w:eastAsia="ar-SA"/>
        </w:rPr>
        <w:t>».</w:t>
      </w:r>
    </w:p>
    <w:p w:rsidR="00410EAB" w:rsidRPr="00687736" w:rsidRDefault="00410EAB" w:rsidP="00DF551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736">
        <w:rPr>
          <w:rFonts w:ascii="Times New Roman" w:hAnsi="Times New Roman" w:cs="Times New Roman"/>
          <w:sz w:val="28"/>
          <w:szCs w:val="28"/>
        </w:rPr>
        <w:t xml:space="preserve">1.10. </w:t>
      </w:r>
      <w:r w:rsidR="00DF5517" w:rsidRPr="00687736">
        <w:rPr>
          <w:rFonts w:ascii="Times New Roman" w:hAnsi="Times New Roman" w:cs="Times New Roman"/>
          <w:sz w:val="28"/>
          <w:szCs w:val="28"/>
        </w:rPr>
        <w:t>Абзац шестой пункта 3.1.6 изложить в следующей редакции</w:t>
      </w:r>
      <w:r w:rsidRPr="00687736">
        <w:rPr>
          <w:rFonts w:ascii="Times New Roman" w:hAnsi="Times New Roman" w:cs="Times New Roman"/>
          <w:sz w:val="28"/>
          <w:szCs w:val="28"/>
        </w:rPr>
        <w:t>:</w:t>
      </w:r>
    </w:p>
    <w:p w:rsidR="00410EAB" w:rsidRPr="00687736" w:rsidRDefault="00410EAB" w:rsidP="00DF5517">
      <w:pPr>
        <w:tabs>
          <w:tab w:val="left" w:pos="1418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687736">
        <w:rPr>
          <w:sz w:val="28"/>
          <w:szCs w:val="28"/>
        </w:rPr>
        <w:t>«</w:t>
      </w:r>
      <w:r w:rsidR="00DF5517" w:rsidRPr="00687736">
        <w:rPr>
          <w:kern w:val="1"/>
          <w:sz w:val="28"/>
          <w:szCs w:val="28"/>
          <w:lang w:eastAsia="ar-SA"/>
        </w:rPr>
        <w:t xml:space="preserve">Разрешение на строительство оформляется в количестве трех экземпляров. Два экземпляра выдаются заявителю, один экземпляр хранится в администрации МО. Документы, представленные (направленные) заявителем для предоставления муниципальной услуги, хранятся в архиве администрации МО, за исключением оригиналов документов, указанных в </w:t>
      </w:r>
      <w:hyperlink r:id="rId21" w:history="1">
        <w:r w:rsidR="00DF5517" w:rsidRPr="00687736">
          <w:rPr>
            <w:kern w:val="1"/>
            <w:sz w:val="28"/>
            <w:szCs w:val="28"/>
            <w:lang w:eastAsia="ar-SA"/>
          </w:rPr>
          <w:t>подпунктах «б</w:t>
        </w:r>
      </w:hyperlink>
      <w:r w:rsidR="00DF5517" w:rsidRPr="00687736">
        <w:rPr>
          <w:kern w:val="1"/>
          <w:sz w:val="28"/>
          <w:szCs w:val="28"/>
          <w:lang w:eastAsia="ar-SA"/>
        </w:rPr>
        <w:t xml:space="preserve">», </w:t>
      </w:r>
      <w:hyperlink r:id="rId22" w:history="1">
        <w:r w:rsidR="00DF5517" w:rsidRPr="00687736">
          <w:rPr>
            <w:kern w:val="1"/>
            <w:sz w:val="28"/>
            <w:szCs w:val="28"/>
            <w:lang w:eastAsia="ar-SA"/>
          </w:rPr>
          <w:t>«в</w:t>
        </w:r>
      </w:hyperlink>
      <w:r w:rsidR="00DF5517" w:rsidRPr="00687736">
        <w:rPr>
          <w:kern w:val="1"/>
          <w:sz w:val="28"/>
          <w:szCs w:val="28"/>
          <w:lang w:eastAsia="ar-SA"/>
        </w:rPr>
        <w:t xml:space="preserve">», </w:t>
      </w:r>
      <w:hyperlink r:id="rId23" w:history="1">
        <w:r w:rsidR="00DF5517" w:rsidRPr="00687736">
          <w:rPr>
            <w:kern w:val="1"/>
            <w:sz w:val="28"/>
            <w:szCs w:val="28"/>
            <w:lang w:eastAsia="ar-SA"/>
          </w:rPr>
          <w:t>«е</w:t>
        </w:r>
      </w:hyperlink>
      <w:r w:rsidR="00DF5517" w:rsidRPr="00687736">
        <w:rPr>
          <w:kern w:val="1"/>
          <w:sz w:val="28"/>
          <w:szCs w:val="28"/>
          <w:lang w:eastAsia="ar-SA"/>
        </w:rPr>
        <w:t xml:space="preserve">», </w:t>
      </w:r>
      <w:hyperlink r:id="rId24" w:history="1">
        <w:r w:rsidR="00DF5517" w:rsidRPr="00687736">
          <w:rPr>
            <w:kern w:val="1"/>
            <w:sz w:val="28"/>
            <w:szCs w:val="28"/>
            <w:lang w:eastAsia="ar-SA"/>
          </w:rPr>
          <w:t>«и», «к</w:t>
        </w:r>
      </w:hyperlink>
      <w:r w:rsidR="00DF5517" w:rsidRPr="00687736">
        <w:rPr>
          <w:kern w:val="1"/>
          <w:sz w:val="28"/>
          <w:szCs w:val="28"/>
          <w:lang w:eastAsia="ar-SA"/>
        </w:rPr>
        <w:t>»</w:t>
      </w:r>
      <w:hyperlink r:id="rId25" w:history="1">
        <w:r w:rsidR="00DF5517" w:rsidRPr="00687736">
          <w:rPr>
            <w:kern w:val="1"/>
            <w:sz w:val="28"/>
            <w:szCs w:val="28"/>
            <w:lang w:eastAsia="ar-SA"/>
          </w:rPr>
          <w:t xml:space="preserve"> пункта 2.8</w:t>
        </w:r>
      </w:hyperlink>
      <w:r w:rsidR="00DF5517" w:rsidRPr="00687736">
        <w:rPr>
          <w:kern w:val="1"/>
          <w:sz w:val="28"/>
          <w:szCs w:val="28"/>
          <w:lang w:eastAsia="ar-SA"/>
        </w:rPr>
        <w:t xml:space="preserve">, </w:t>
      </w:r>
      <w:hyperlink r:id="rId26" w:history="1">
        <w:r w:rsidR="00DF5517" w:rsidRPr="00687736">
          <w:rPr>
            <w:kern w:val="1"/>
            <w:sz w:val="28"/>
            <w:szCs w:val="28"/>
            <w:lang w:eastAsia="ar-SA"/>
          </w:rPr>
          <w:t>подпункте «е» пункта 2.8.1</w:t>
        </w:r>
      </w:hyperlink>
      <w:r w:rsidR="00DF5517" w:rsidRPr="00687736">
        <w:rPr>
          <w:kern w:val="1"/>
          <w:sz w:val="28"/>
          <w:szCs w:val="28"/>
          <w:lang w:eastAsia="ar-SA"/>
        </w:rPr>
        <w:t xml:space="preserve"> настоящего административного регламента, которые возвращаются заявителю, если были представлены заявителем вместе с запросом о предоставлении муниципальной услуги</w:t>
      </w:r>
      <w:r w:rsidRPr="00687736">
        <w:rPr>
          <w:kern w:val="1"/>
          <w:sz w:val="28"/>
          <w:szCs w:val="28"/>
          <w:lang w:eastAsia="ar-SA"/>
        </w:rPr>
        <w:t>».</w:t>
      </w:r>
    </w:p>
    <w:p w:rsidR="00DF5517" w:rsidRPr="00687736" w:rsidRDefault="00217D08" w:rsidP="00DF5517">
      <w:pPr>
        <w:tabs>
          <w:tab w:val="left" w:pos="1418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687736">
        <w:rPr>
          <w:kern w:val="1"/>
          <w:sz w:val="28"/>
          <w:szCs w:val="28"/>
          <w:lang w:eastAsia="ar-SA"/>
        </w:rPr>
        <w:lastRenderedPageBreak/>
        <w:t>1.11 Пункт 3.2.2 изложить в следующей редакции:</w:t>
      </w:r>
    </w:p>
    <w:p w:rsidR="00217D08" w:rsidRPr="00687736" w:rsidRDefault="00217D08" w:rsidP="00207EAC">
      <w:pPr>
        <w:tabs>
          <w:tab w:val="left" w:pos="1418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687736">
        <w:rPr>
          <w:kern w:val="1"/>
          <w:sz w:val="28"/>
          <w:szCs w:val="28"/>
          <w:lang w:eastAsia="ar-SA"/>
        </w:rPr>
        <w:t xml:space="preserve">«3.2.2. Критерием принятия решения о продлении срока действия разрешения на строительство является наличие всех документов, предусмотренных </w:t>
      </w:r>
      <w:hyperlink r:id="rId27" w:history="1">
        <w:r w:rsidRPr="00687736">
          <w:rPr>
            <w:kern w:val="1"/>
            <w:sz w:val="28"/>
            <w:szCs w:val="28"/>
            <w:lang w:eastAsia="ar-SA"/>
          </w:rPr>
          <w:t>пунктом 2.</w:t>
        </w:r>
      </w:hyperlink>
      <w:r w:rsidRPr="00687736">
        <w:rPr>
          <w:kern w:val="1"/>
          <w:sz w:val="28"/>
          <w:szCs w:val="28"/>
          <w:lang w:eastAsia="ar-SA"/>
        </w:rPr>
        <w:t xml:space="preserve">9 настоящего административного регламента, и соблюдение застройщиком требования </w:t>
      </w:r>
      <w:hyperlink r:id="rId28" w:history="1">
        <w:r w:rsidRPr="00687736">
          <w:rPr>
            <w:kern w:val="1"/>
            <w:sz w:val="28"/>
            <w:szCs w:val="28"/>
            <w:lang w:eastAsia="ar-SA"/>
          </w:rPr>
          <w:t>части 20 статьи 51</w:t>
        </w:r>
      </w:hyperlink>
      <w:r w:rsidRPr="00687736">
        <w:rPr>
          <w:kern w:val="1"/>
          <w:sz w:val="28"/>
          <w:szCs w:val="28"/>
          <w:lang w:eastAsia="ar-SA"/>
        </w:rPr>
        <w:t xml:space="preserve"> Градостроительного кодекса Российской Федерации о необходимости начала строительства, реконструкции объекта капитального строительства не </w:t>
      </w:r>
      <w:r w:rsidR="00207EAC" w:rsidRPr="00687736">
        <w:rPr>
          <w:kern w:val="1"/>
          <w:sz w:val="28"/>
          <w:szCs w:val="28"/>
          <w:lang w:eastAsia="ar-SA"/>
        </w:rPr>
        <w:t>позднее,</w:t>
      </w:r>
      <w:r w:rsidRPr="00687736">
        <w:rPr>
          <w:kern w:val="1"/>
          <w:sz w:val="28"/>
          <w:szCs w:val="28"/>
          <w:lang w:eastAsia="ar-SA"/>
        </w:rPr>
        <w:t xml:space="preserve"> чем за 60 дней до истечения срока действия разрешения на строительство.</w:t>
      </w:r>
    </w:p>
    <w:bookmarkEnd w:id="11"/>
    <w:p w:rsidR="00404608" w:rsidRPr="00687736" w:rsidRDefault="003A6786" w:rsidP="00A80EEF">
      <w:pPr>
        <w:ind w:firstLine="709"/>
        <w:jc w:val="both"/>
        <w:rPr>
          <w:sz w:val="28"/>
          <w:szCs w:val="28"/>
        </w:rPr>
      </w:pPr>
      <w:r w:rsidRPr="00687736">
        <w:rPr>
          <w:sz w:val="28"/>
          <w:szCs w:val="28"/>
        </w:rPr>
        <w:t>2. Постановление подлежит официальному опубликованию в газете «Вести Дубровки» и размещению на официальном сайте муниципального образования «</w:t>
      </w:r>
      <w:proofErr w:type="spellStart"/>
      <w:r w:rsidRPr="00687736">
        <w:rPr>
          <w:sz w:val="28"/>
          <w:szCs w:val="28"/>
        </w:rPr>
        <w:t>Дубровское</w:t>
      </w:r>
      <w:proofErr w:type="spellEnd"/>
      <w:r w:rsidRPr="00687736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области, </w:t>
      </w:r>
    </w:p>
    <w:p w:rsidR="00404608" w:rsidRPr="00687736" w:rsidRDefault="00404608" w:rsidP="0040460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736">
        <w:rPr>
          <w:rFonts w:ascii="Times New Roman" w:hAnsi="Times New Roman" w:cs="Times New Roman"/>
          <w:sz w:val="28"/>
          <w:szCs w:val="28"/>
        </w:rPr>
        <w:t>3. Постановление вступает в законную силу после официального опубликования.</w:t>
      </w:r>
    </w:p>
    <w:p w:rsidR="003A6786" w:rsidRPr="00687736" w:rsidRDefault="00404608" w:rsidP="00A80EEF">
      <w:pPr>
        <w:ind w:firstLine="709"/>
        <w:jc w:val="both"/>
        <w:rPr>
          <w:sz w:val="28"/>
          <w:szCs w:val="28"/>
        </w:rPr>
      </w:pPr>
      <w:r w:rsidRPr="00687736">
        <w:rPr>
          <w:sz w:val="28"/>
          <w:szCs w:val="28"/>
        </w:rPr>
        <w:t>4</w:t>
      </w:r>
      <w:r w:rsidR="003A6786" w:rsidRPr="00687736">
        <w:rPr>
          <w:sz w:val="28"/>
          <w:szCs w:val="28"/>
        </w:rPr>
        <w:t>. Настоящее Постановление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актов Ленинградской области, для внесения в федеральный регистр муниципальных нормативных правовых актов.</w:t>
      </w:r>
    </w:p>
    <w:p w:rsidR="00404608" w:rsidRPr="00F40312" w:rsidRDefault="00404608" w:rsidP="00687736">
      <w:pPr>
        <w:ind w:firstLine="709"/>
        <w:jc w:val="both"/>
        <w:rPr>
          <w:sz w:val="28"/>
          <w:szCs w:val="28"/>
        </w:rPr>
      </w:pPr>
      <w:r w:rsidRPr="00687736">
        <w:rPr>
          <w:sz w:val="28"/>
          <w:szCs w:val="28"/>
        </w:rPr>
        <w:t xml:space="preserve">5. Контроль исполнения постановления возложить на </w:t>
      </w:r>
      <w:r w:rsidR="00207EAC" w:rsidRPr="00687736">
        <w:rPr>
          <w:sz w:val="28"/>
          <w:szCs w:val="28"/>
        </w:rPr>
        <w:t>главного специалиста</w:t>
      </w:r>
      <w:r w:rsidRPr="00687736">
        <w:rPr>
          <w:sz w:val="28"/>
          <w:szCs w:val="28"/>
        </w:rPr>
        <w:t xml:space="preserve"> по вопросам архитектуры, строительства и земельных отношений </w:t>
      </w:r>
      <w:r w:rsidR="00207EAC" w:rsidRPr="00687736">
        <w:rPr>
          <w:sz w:val="28"/>
          <w:szCs w:val="28"/>
        </w:rPr>
        <w:t>В.Ю. Мурашову</w:t>
      </w:r>
      <w:r w:rsidRPr="00687736">
        <w:rPr>
          <w:sz w:val="28"/>
          <w:szCs w:val="28"/>
        </w:rPr>
        <w:t>.</w:t>
      </w:r>
    </w:p>
    <w:p w:rsidR="003A4932" w:rsidRDefault="003A4932" w:rsidP="00404608">
      <w:pPr>
        <w:ind w:firstLine="426"/>
        <w:jc w:val="both"/>
        <w:rPr>
          <w:sz w:val="28"/>
          <w:szCs w:val="28"/>
        </w:rPr>
      </w:pPr>
    </w:p>
    <w:p w:rsidR="00404608" w:rsidRPr="00F40312" w:rsidRDefault="00404608" w:rsidP="00404608">
      <w:pPr>
        <w:ind w:firstLine="426"/>
        <w:jc w:val="both"/>
        <w:rPr>
          <w:sz w:val="28"/>
          <w:szCs w:val="28"/>
        </w:rPr>
      </w:pPr>
      <w:r w:rsidRPr="00F40312">
        <w:rPr>
          <w:sz w:val="28"/>
          <w:szCs w:val="28"/>
        </w:rPr>
        <w:t xml:space="preserve">                                </w:t>
      </w:r>
    </w:p>
    <w:p w:rsidR="004C7025" w:rsidRDefault="004C7025" w:rsidP="00404608">
      <w:pPr>
        <w:jc w:val="both"/>
        <w:rPr>
          <w:sz w:val="28"/>
          <w:szCs w:val="28"/>
        </w:rPr>
      </w:pPr>
    </w:p>
    <w:p w:rsidR="00404608" w:rsidRPr="00F40312" w:rsidRDefault="00404608" w:rsidP="00404608">
      <w:pPr>
        <w:jc w:val="both"/>
        <w:rPr>
          <w:sz w:val="28"/>
          <w:szCs w:val="28"/>
        </w:rPr>
      </w:pPr>
      <w:proofErr w:type="spellStart"/>
      <w:r w:rsidRPr="00F40312">
        <w:rPr>
          <w:sz w:val="28"/>
          <w:szCs w:val="28"/>
        </w:rPr>
        <w:t>И.о</w:t>
      </w:r>
      <w:proofErr w:type="spellEnd"/>
      <w:r w:rsidRPr="00F40312">
        <w:rPr>
          <w:sz w:val="28"/>
          <w:szCs w:val="28"/>
        </w:rPr>
        <w:t xml:space="preserve">. </w:t>
      </w:r>
      <w:proofErr w:type="gramStart"/>
      <w:r w:rsidRPr="00F40312">
        <w:rPr>
          <w:sz w:val="28"/>
          <w:szCs w:val="28"/>
        </w:rPr>
        <w:t>главы  администрации</w:t>
      </w:r>
      <w:proofErr w:type="gramEnd"/>
      <w:r w:rsidRPr="00F40312">
        <w:rPr>
          <w:sz w:val="28"/>
          <w:szCs w:val="28"/>
        </w:rPr>
        <w:t>,</w:t>
      </w:r>
    </w:p>
    <w:p w:rsidR="00404608" w:rsidRPr="00F40312" w:rsidRDefault="00404608" w:rsidP="00404608">
      <w:pPr>
        <w:jc w:val="both"/>
        <w:rPr>
          <w:sz w:val="28"/>
          <w:szCs w:val="28"/>
        </w:rPr>
      </w:pPr>
      <w:r w:rsidRPr="00F40312">
        <w:rPr>
          <w:sz w:val="28"/>
          <w:szCs w:val="28"/>
        </w:rPr>
        <w:t xml:space="preserve">заместитель главы администрации </w:t>
      </w:r>
    </w:p>
    <w:p w:rsidR="00404608" w:rsidRPr="00F40312" w:rsidRDefault="00404608" w:rsidP="00404608">
      <w:pPr>
        <w:pStyle w:val="ad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40312">
        <w:rPr>
          <w:rFonts w:ascii="Times New Roman" w:hAnsi="Times New Roman" w:cs="Times New Roman"/>
          <w:sz w:val="28"/>
          <w:szCs w:val="28"/>
        </w:rPr>
        <w:t>по вопросам энергетического комплекса и ЖКХ                                      А.И. Трошин</w:t>
      </w:r>
    </w:p>
    <w:p w:rsidR="00E1686B" w:rsidRDefault="00E1686B" w:rsidP="00E1686B"/>
    <w:p w:rsidR="00E643B9" w:rsidRDefault="00E643B9" w:rsidP="000C108A">
      <w:pPr>
        <w:tabs>
          <w:tab w:val="left" w:pos="4575"/>
        </w:tabs>
        <w:rPr>
          <w:sz w:val="28"/>
          <w:szCs w:val="28"/>
        </w:rPr>
      </w:pPr>
    </w:p>
    <w:p w:rsidR="000C108A" w:rsidRDefault="000C108A" w:rsidP="006D2B04">
      <w:pPr>
        <w:pStyle w:val="a5"/>
        <w:spacing w:line="360" w:lineRule="atLeast"/>
        <w:rPr>
          <w:color w:val="000000"/>
        </w:rPr>
      </w:pPr>
    </w:p>
    <w:sectPr w:rsidR="000C108A" w:rsidSect="00046CA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566" w:rsidRDefault="00126566" w:rsidP="00F41CA9">
      <w:r>
        <w:separator/>
      </w:r>
    </w:p>
  </w:endnote>
  <w:endnote w:type="continuationSeparator" w:id="0">
    <w:p w:rsidR="00126566" w:rsidRDefault="00126566" w:rsidP="00F4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566" w:rsidRDefault="00126566" w:rsidP="00F41CA9">
      <w:r>
        <w:separator/>
      </w:r>
    </w:p>
  </w:footnote>
  <w:footnote w:type="continuationSeparator" w:id="0">
    <w:p w:rsidR="00126566" w:rsidRDefault="00126566" w:rsidP="00F41CA9">
      <w:r>
        <w:continuationSeparator/>
      </w:r>
    </w:p>
  </w:footnote>
  <w:footnote w:id="1">
    <w:p w:rsidR="00F41CA9" w:rsidRPr="00A531D4" w:rsidRDefault="00F41CA9" w:rsidP="00F41CA9">
      <w:pPr>
        <w:pStyle w:val="af"/>
        <w:rPr>
          <w:rFonts w:ascii="Times New Roman" w:hAnsi="Times New Roman" w:cs="Times New Roman"/>
        </w:rPr>
      </w:pPr>
      <w:r w:rsidRPr="00364306">
        <w:rPr>
          <w:rStyle w:val="af1"/>
          <w:rFonts w:ascii="Times New Roman" w:hAnsi="Times New Roman"/>
        </w:rPr>
        <w:footnoteRef/>
      </w:r>
      <w:r w:rsidRPr="00364306">
        <w:rPr>
          <w:rFonts w:ascii="Times New Roman" w:hAnsi="Times New Roman" w:cs="Times New Roman"/>
        </w:rPr>
        <w:t xml:space="preserve"> Информация, указанная в градостроительном плане земельного участка, утвержденном до 1 января 2017 года, используется в течение пяти лет с 1 января 2017 года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</w:lvl>
    <w:lvl w:ilvl="2" w:tplc="C78E2652">
      <w:numFmt w:val="none"/>
      <w:lvlText w:val=""/>
      <w:lvlJc w:val="left"/>
      <w:pPr>
        <w:tabs>
          <w:tab w:val="num" w:pos="360"/>
        </w:tabs>
      </w:pPr>
    </w:lvl>
    <w:lvl w:ilvl="3" w:tplc="9F4214F8">
      <w:numFmt w:val="none"/>
      <w:lvlText w:val=""/>
      <w:lvlJc w:val="left"/>
      <w:pPr>
        <w:tabs>
          <w:tab w:val="num" w:pos="360"/>
        </w:tabs>
      </w:pPr>
    </w:lvl>
    <w:lvl w:ilvl="4" w:tplc="DCE84B62">
      <w:numFmt w:val="none"/>
      <w:lvlText w:val=""/>
      <w:lvlJc w:val="left"/>
      <w:pPr>
        <w:tabs>
          <w:tab w:val="num" w:pos="360"/>
        </w:tabs>
      </w:pPr>
    </w:lvl>
    <w:lvl w:ilvl="5" w:tplc="5B9C02A4">
      <w:numFmt w:val="none"/>
      <w:lvlText w:val=""/>
      <w:lvlJc w:val="left"/>
      <w:pPr>
        <w:tabs>
          <w:tab w:val="num" w:pos="360"/>
        </w:tabs>
      </w:pPr>
    </w:lvl>
    <w:lvl w:ilvl="6" w:tplc="95380352">
      <w:numFmt w:val="none"/>
      <w:lvlText w:val=""/>
      <w:lvlJc w:val="left"/>
      <w:pPr>
        <w:tabs>
          <w:tab w:val="num" w:pos="360"/>
        </w:tabs>
      </w:pPr>
    </w:lvl>
    <w:lvl w:ilvl="7" w:tplc="DAE4FA2E">
      <w:numFmt w:val="none"/>
      <w:lvlText w:val=""/>
      <w:lvlJc w:val="left"/>
      <w:pPr>
        <w:tabs>
          <w:tab w:val="num" w:pos="360"/>
        </w:tabs>
      </w:pPr>
    </w:lvl>
    <w:lvl w:ilvl="8" w:tplc="67B4CB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</w:lvl>
    <w:lvl w:ilvl="2" w:tplc="7350215E">
      <w:numFmt w:val="none"/>
      <w:lvlText w:val=""/>
      <w:lvlJc w:val="left"/>
      <w:pPr>
        <w:tabs>
          <w:tab w:val="num" w:pos="360"/>
        </w:tabs>
      </w:pPr>
    </w:lvl>
    <w:lvl w:ilvl="3" w:tplc="79AADCCC">
      <w:numFmt w:val="none"/>
      <w:lvlText w:val=""/>
      <w:lvlJc w:val="left"/>
      <w:pPr>
        <w:tabs>
          <w:tab w:val="num" w:pos="360"/>
        </w:tabs>
      </w:pPr>
    </w:lvl>
    <w:lvl w:ilvl="4" w:tplc="1312EAAC">
      <w:numFmt w:val="none"/>
      <w:lvlText w:val=""/>
      <w:lvlJc w:val="left"/>
      <w:pPr>
        <w:tabs>
          <w:tab w:val="num" w:pos="360"/>
        </w:tabs>
      </w:pPr>
    </w:lvl>
    <w:lvl w:ilvl="5" w:tplc="78F4CB64">
      <w:numFmt w:val="none"/>
      <w:lvlText w:val=""/>
      <w:lvlJc w:val="left"/>
      <w:pPr>
        <w:tabs>
          <w:tab w:val="num" w:pos="360"/>
        </w:tabs>
      </w:pPr>
    </w:lvl>
    <w:lvl w:ilvl="6" w:tplc="406CC57A">
      <w:numFmt w:val="none"/>
      <w:lvlText w:val=""/>
      <w:lvlJc w:val="left"/>
      <w:pPr>
        <w:tabs>
          <w:tab w:val="num" w:pos="360"/>
        </w:tabs>
      </w:pPr>
    </w:lvl>
    <w:lvl w:ilvl="7" w:tplc="5A4EE00C">
      <w:numFmt w:val="none"/>
      <w:lvlText w:val=""/>
      <w:lvlJc w:val="left"/>
      <w:pPr>
        <w:tabs>
          <w:tab w:val="num" w:pos="360"/>
        </w:tabs>
      </w:pPr>
    </w:lvl>
    <w:lvl w:ilvl="8" w:tplc="E5C69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CF5"/>
    <w:rsid w:val="00004263"/>
    <w:rsid w:val="0000647A"/>
    <w:rsid w:val="00023F0B"/>
    <w:rsid w:val="0003539E"/>
    <w:rsid w:val="00036D16"/>
    <w:rsid w:val="00046CA2"/>
    <w:rsid w:val="00047428"/>
    <w:rsid w:val="000611A6"/>
    <w:rsid w:val="000660F0"/>
    <w:rsid w:val="00083DA9"/>
    <w:rsid w:val="000959A0"/>
    <w:rsid w:val="000961B2"/>
    <w:rsid w:val="000B7796"/>
    <w:rsid w:val="000C108A"/>
    <w:rsid w:val="000C474E"/>
    <w:rsid w:val="000D1F78"/>
    <w:rsid w:val="000E15EC"/>
    <w:rsid w:val="000E281E"/>
    <w:rsid w:val="000F1A8F"/>
    <w:rsid w:val="00126566"/>
    <w:rsid w:val="0015745D"/>
    <w:rsid w:val="00173F25"/>
    <w:rsid w:val="001A1563"/>
    <w:rsid w:val="001B03E8"/>
    <w:rsid w:val="001C46DB"/>
    <w:rsid w:val="001D10B0"/>
    <w:rsid w:val="001D26F9"/>
    <w:rsid w:val="001D78F9"/>
    <w:rsid w:val="001E2877"/>
    <w:rsid w:val="001E2CCB"/>
    <w:rsid w:val="00207EAC"/>
    <w:rsid w:val="00217191"/>
    <w:rsid w:val="00217D08"/>
    <w:rsid w:val="00236918"/>
    <w:rsid w:val="002416F4"/>
    <w:rsid w:val="002427AA"/>
    <w:rsid w:val="00242AFD"/>
    <w:rsid w:val="002443DE"/>
    <w:rsid w:val="00250A3C"/>
    <w:rsid w:val="00277BB4"/>
    <w:rsid w:val="0029066A"/>
    <w:rsid w:val="00291C9A"/>
    <w:rsid w:val="00292937"/>
    <w:rsid w:val="00294B03"/>
    <w:rsid w:val="0029711E"/>
    <w:rsid w:val="002A6E82"/>
    <w:rsid w:val="002A773E"/>
    <w:rsid w:val="002C1967"/>
    <w:rsid w:val="002F130E"/>
    <w:rsid w:val="002F633A"/>
    <w:rsid w:val="00306A51"/>
    <w:rsid w:val="00345C7F"/>
    <w:rsid w:val="003570A1"/>
    <w:rsid w:val="00360326"/>
    <w:rsid w:val="00363263"/>
    <w:rsid w:val="00375526"/>
    <w:rsid w:val="00390F63"/>
    <w:rsid w:val="003945CF"/>
    <w:rsid w:val="003A3DEC"/>
    <w:rsid w:val="003A4871"/>
    <w:rsid w:val="003A4932"/>
    <w:rsid w:val="003A6786"/>
    <w:rsid w:val="003B0C5A"/>
    <w:rsid w:val="00404608"/>
    <w:rsid w:val="00410EAB"/>
    <w:rsid w:val="00412347"/>
    <w:rsid w:val="00420B21"/>
    <w:rsid w:val="00431269"/>
    <w:rsid w:val="00452FBD"/>
    <w:rsid w:val="00455BAE"/>
    <w:rsid w:val="00456671"/>
    <w:rsid w:val="00456DBC"/>
    <w:rsid w:val="004708DC"/>
    <w:rsid w:val="00472DD5"/>
    <w:rsid w:val="00473DC4"/>
    <w:rsid w:val="004822B8"/>
    <w:rsid w:val="004C2CD8"/>
    <w:rsid w:val="004C7025"/>
    <w:rsid w:val="004C725A"/>
    <w:rsid w:val="00505292"/>
    <w:rsid w:val="00511551"/>
    <w:rsid w:val="00535045"/>
    <w:rsid w:val="00555134"/>
    <w:rsid w:val="0056224C"/>
    <w:rsid w:val="00575968"/>
    <w:rsid w:val="005A0F56"/>
    <w:rsid w:val="005B0D85"/>
    <w:rsid w:val="005B308C"/>
    <w:rsid w:val="005B4937"/>
    <w:rsid w:val="005C6111"/>
    <w:rsid w:val="005E3041"/>
    <w:rsid w:val="005E5D43"/>
    <w:rsid w:val="006133EE"/>
    <w:rsid w:val="00616903"/>
    <w:rsid w:val="00632C88"/>
    <w:rsid w:val="00640265"/>
    <w:rsid w:val="00687736"/>
    <w:rsid w:val="0069356C"/>
    <w:rsid w:val="00695F3A"/>
    <w:rsid w:val="00697F7F"/>
    <w:rsid w:val="006A33BA"/>
    <w:rsid w:val="006C0AAB"/>
    <w:rsid w:val="006C46F5"/>
    <w:rsid w:val="006C7E3C"/>
    <w:rsid w:val="006D2B04"/>
    <w:rsid w:val="00702C5A"/>
    <w:rsid w:val="007072AE"/>
    <w:rsid w:val="00707E83"/>
    <w:rsid w:val="00712FCE"/>
    <w:rsid w:val="00714300"/>
    <w:rsid w:val="00714F26"/>
    <w:rsid w:val="00774CD8"/>
    <w:rsid w:val="0078610E"/>
    <w:rsid w:val="0079633A"/>
    <w:rsid w:val="007A6E6D"/>
    <w:rsid w:val="007B576C"/>
    <w:rsid w:val="007C55FC"/>
    <w:rsid w:val="007C5F4C"/>
    <w:rsid w:val="007D1841"/>
    <w:rsid w:val="007D5CBF"/>
    <w:rsid w:val="007F171E"/>
    <w:rsid w:val="00807764"/>
    <w:rsid w:val="008107A9"/>
    <w:rsid w:val="0081727D"/>
    <w:rsid w:val="00830A90"/>
    <w:rsid w:val="00836707"/>
    <w:rsid w:val="0084488C"/>
    <w:rsid w:val="0087269B"/>
    <w:rsid w:val="00876070"/>
    <w:rsid w:val="00884BC5"/>
    <w:rsid w:val="00896E80"/>
    <w:rsid w:val="008A2FF0"/>
    <w:rsid w:val="008A72C1"/>
    <w:rsid w:val="008A7A8B"/>
    <w:rsid w:val="00947114"/>
    <w:rsid w:val="00981B2B"/>
    <w:rsid w:val="00987A74"/>
    <w:rsid w:val="009A3AD9"/>
    <w:rsid w:val="009E3A22"/>
    <w:rsid w:val="00A14375"/>
    <w:rsid w:val="00A23C81"/>
    <w:rsid w:val="00A276BC"/>
    <w:rsid w:val="00A440CB"/>
    <w:rsid w:val="00A62203"/>
    <w:rsid w:val="00A80EEF"/>
    <w:rsid w:val="00A814A4"/>
    <w:rsid w:val="00A83C82"/>
    <w:rsid w:val="00A90A06"/>
    <w:rsid w:val="00A97EEF"/>
    <w:rsid w:val="00AA0EB5"/>
    <w:rsid w:val="00AE0A6E"/>
    <w:rsid w:val="00AE1B47"/>
    <w:rsid w:val="00AE2AE3"/>
    <w:rsid w:val="00AF0029"/>
    <w:rsid w:val="00AF4D13"/>
    <w:rsid w:val="00B2286A"/>
    <w:rsid w:val="00B33BDC"/>
    <w:rsid w:val="00B9216B"/>
    <w:rsid w:val="00B94106"/>
    <w:rsid w:val="00B96D29"/>
    <w:rsid w:val="00BA5381"/>
    <w:rsid w:val="00BB55A2"/>
    <w:rsid w:val="00BD15A7"/>
    <w:rsid w:val="00BE4A9D"/>
    <w:rsid w:val="00BF3C38"/>
    <w:rsid w:val="00C0160F"/>
    <w:rsid w:val="00C05A97"/>
    <w:rsid w:val="00C07E86"/>
    <w:rsid w:val="00C10882"/>
    <w:rsid w:val="00C37A6E"/>
    <w:rsid w:val="00C45D93"/>
    <w:rsid w:val="00C51ACA"/>
    <w:rsid w:val="00C6064B"/>
    <w:rsid w:val="00CA0223"/>
    <w:rsid w:val="00CB1FF4"/>
    <w:rsid w:val="00CC4C8C"/>
    <w:rsid w:val="00CF3C9C"/>
    <w:rsid w:val="00D00514"/>
    <w:rsid w:val="00D01D29"/>
    <w:rsid w:val="00D470A0"/>
    <w:rsid w:val="00D517DD"/>
    <w:rsid w:val="00D55E42"/>
    <w:rsid w:val="00D64A68"/>
    <w:rsid w:val="00D64E48"/>
    <w:rsid w:val="00D6714D"/>
    <w:rsid w:val="00D71048"/>
    <w:rsid w:val="00DA6CD6"/>
    <w:rsid w:val="00DB1A08"/>
    <w:rsid w:val="00DC22F8"/>
    <w:rsid w:val="00DF5517"/>
    <w:rsid w:val="00DF64FB"/>
    <w:rsid w:val="00E1686B"/>
    <w:rsid w:val="00E17E2A"/>
    <w:rsid w:val="00E22ECC"/>
    <w:rsid w:val="00E27E4B"/>
    <w:rsid w:val="00E37B26"/>
    <w:rsid w:val="00E46D7A"/>
    <w:rsid w:val="00E5088E"/>
    <w:rsid w:val="00E643B9"/>
    <w:rsid w:val="00E80047"/>
    <w:rsid w:val="00E80864"/>
    <w:rsid w:val="00E93C4F"/>
    <w:rsid w:val="00EA4DC6"/>
    <w:rsid w:val="00EF3636"/>
    <w:rsid w:val="00F30998"/>
    <w:rsid w:val="00F41CA9"/>
    <w:rsid w:val="00F46298"/>
    <w:rsid w:val="00F46D1A"/>
    <w:rsid w:val="00F56423"/>
    <w:rsid w:val="00F56C6E"/>
    <w:rsid w:val="00F66485"/>
    <w:rsid w:val="00F80A7A"/>
    <w:rsid w:val="00FA1CF5"/>
    <w:rsid w:val="00FA4021"/>
    <w:rsid w:val="00FC0BAF"/>
    <w:rsid w:val="00FC2792"/>
    <w:rsid w:val="00FD0050"/>
    <w:rsid w:val="00FD4758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BA700"/>
  <w15:docId w15:val="{C9CF6D55-829C-477B-B146-C7C5421E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2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216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610E"/>
    <w:rPr>
      <w:color w:val="0000FF"/>
      <w:u w:val="single"/>
    </w:rPr>
  </w:style>
  <w:style w:type="paragraph" w:styleId="a5">
    <w:name w:val="Normal (Web)"/>
    <w:basedOn w:val="a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ad">
    <w:name w:val="No Spacing"/>
    <w:uiPriority w:val="1"/>
    <w:qFormat/>
    <w:rsid w:val="00BD15A7"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Заголовок 11"/>
    <w:basedOn w:val="a"/>
    <w:next w:val="a"/>
    <w:rsid w:val="00707E83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character" w:customStyle="1" w:styleId="ae">
    <w:name w:val="Гипертекстовая ссылка"/>
    <w:uiPriority w:val="99"/>
    <w:rsid w:val="005B308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9216B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af">
    <w:name w:val="footnote text"/>
    <w:basedOn w:val="a"/>
    <w:link w:val="af0"/>
    <w:uiPriority w:val="99"/>
    <w:unhideWhenUsed/>
    <w:rsid w:val="00F41CA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F41CA9"/>
    <w:rPr>
      <w:rFonts w:ascii="Arial" w:hAnsi="Arial" w:cs="Arial"/>
    </w:rPr>
  </w:style>
  <w:style w:type="character" w:styleId="af1">
    <w:name w:val="footnote reference"/>
    <w:basedOn w:val="a0"/>
    <w:uiPriority w:val="99"/>
    <w:unhideWhenUsed/>
    <w:rsid w:val="00F41CA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ED20534E3A06F61A89275E26D18FFF87265B8219175297699429EE2DED103A5D401506D203F8F5Cu4G" TargetMode="External"/><Relationship Id="rId13" Type="http://schemas.openxmlformats.org/officeDocument/2006/relationships/hyperlink" Target="consultantplus://offline/ref=9255B12A6304489C9F1A3B142835C1FA35AE8896A74743B8B96970E7050C05B91B10A47774627484C4c5H" TargetMode="External"/><Relationship Id="rId18" Type="http://schemas.openxmlformats.org/officeDocument/2006/relationships/hyperlink" Target="consultantplus://offline/ref=9255B12A6304489C9F1A3B142835C1FA35AE8896A74743B8B96970E7050C05B91B10A47774627080C4cBH" TargetMode="External"/><Relationship Id="rId26" Type="http://schemas.openxmlformats.org/officeDocument/2006/relationships/hyperlink" Target="consultantplus://offline/ref=9255B12A6304489C9F1A3B142835C1FA35AE8896A74743B8B96970E7050C05B91B10A47774627081C4cE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55B12A6304489C9F1A3B142835C1FA35AE8896A74743B8B96970E7050C05B91B10A47774627487C4cA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55B12A6304489C9F1A3B142835C1FA35AE8896A74743B8B96970E7050C05B91B10A47774627780C4c9H" TargetMode="External"/><Relationship Id="rId17" Type="http://schemas.openxmlformats.org/officeDocument/2006/relationships/hyperlink" Target="consultantplus://offline/ref=9255B12A6304489C9F1A3B142835C1FA35AE8896A74743B8B96970E7050C05B91B10A47774627080C4cEH" TargetMode="External"/><Relationship Id="rId25" Type="http://schemas.openxmlformats.org/officeDocument/2006/relationships/hyperlink" Target="consultantplus://offline/ref=9255B12A6304489C9F1A3B142835C1FA35AE8896A74743B8B96970E7050C05B91B10A47774627282C4c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55B12A6304489C9F1A3B142835C1FA35AE8896A74743B8B96970E7050C05B91B10A47774627081C4cEH" TargetMode="External"/><Relationship Id="rId20" Type="http://schemas.openxmlformats.org/officeDocument/2006/relationships/hyperlink" Target="consultantplus://offline/ref=9255B12A6304489C9F1A3B142835C1FA35AE8896A74743B8B96970E7050C05B91B10A47774627080C4cB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55B12A6304489C9F1A3B142835C1FA35AE8896A74743B8B96970E7050C05B91B10A47774627487C4cAH" TargetMode="External"/><Relationship Id="rId24" Type="http://schemas.openxmlformats.org/officeDocument/2006/relationships/hyperlink" Target="consultantplus://offline/ref=9255B12A6304489C9F1A3B142835C1FA35AE8896A74743B8B96970E7050C05B91B10A47774627282C4c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55B12A6304489C9F1A3B142835C1FA35AE8896A74743B8B96970E7050C05B91B10A47774627781C4cCH" TargetMode="External"/><Relationship Id="rId23" Type="http://schemas.openxmlformats.org/officeDocument/2006/relationships/hyperlink" Target="consultantplus://offline/ref=9255B12A6304489C9F1A3B142835C1FA35AE8896A74743B8B96970E7050C05B91B10A47774627484C4c5H" TargetMode="External"/><Relationship Id="rId28" Type="http://schemas.openxmlformats.org/officeDocument/2006/relationships/hyperlink" Target="consultantplus://offline/ref=56E5784217C09161E3E18E4C71320C7477DE9E5D433F9FF20B8283D5878DECE6644632D248G0PEK" TargetMode="External"/><Relationship Id="rId10" Type="http://schemas.openxmlformats.org/officeDocument/2006/relationships/hyperlink" Target="consultantplus://offline/ref=1E8ED20534E3A06F61A88D64F76D18FFF87364B3229775297699429EE2DED103A5D401506D203C8F5Cu1G" TargetMode="External"/><Relationship Id="rId19" Type="http://schemas.openxmlformats.org/officeDocument/2006/relationships/hyperlink" Target="consultantplus://offline/ref=9255B12A6304489C9F1A3B142835C1FA35AE8896A74743B8B96970E7050C05B91B10A47774627080C4c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8ED20534E3A06F61A88D64F76D18FFF87364B3229775297699429EE2DED103A5D4015856uCG" TargetMode="External"/><Relationship Id="rId14" Type="http://schemas.openxmlformats.org/officeDocument/2006/relationships/hyperlink" Target="consultantplus://offline/ref=9255B12A6304489C9F1A3B142835C1FA35AE8896A74743B8B96970E7050C05B91B10A47774627781C4cDH" TargetMode="External"/><Relationship Id="rId22" Type="http://schemas.openxmlformats.org/officeDocument/2006/relationships/hyperlink" Target="consultantplus://offline/ref=9255B12A6304489C9F1A3B142835C1FA35AE8896A74743B8B96970E7050C05B91B10A47774627780C4c9H" TargetMode="External"/><Relationship Id="rId27" Type="http://schemas.openxmlformats.org/officeDocument/2006/relationships/hyperlink" Target="consultantplus://offline/ref=56E5784217C09161E3E1915D64320C7477DF905C413A9FF20B8283D5878DECE6644632D5410F777EGEPB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1D241-F906-41F5-9416-82034BA3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3948</Words>
  <Characters>22509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26405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cp:lastModifiedBy>Делопроизводитель</cp:lastModifiedBy>
  <cp:revision>33</cp:revision>
  <cp:lastPrinted>2018-11-16T06:38:00Z</cp:lastPrinted>
  <dcterms:created xsi:type="dcterms:W3CDTF">2017-03-01T10:38:00Z</dcterms:created>
  <dcterms:modified xsi:type="dcterms:W3CDTF">2018-11-20T09:03:00Z</dcterms:modified>
</cp:coreProperties>
</file>