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1A" w:rsidRPr="00494B93" w:rsidRDefault="009E321A" w:rsidP="007117BC">
      <w:pPr>
        <w:tabs>
          <w:tab w:val="center" w:pos="2110"/>
        </w:tabs>
        <w:spacing w:after="0" w:line="240" w:lineRule="auto"/>
        <w:ind w:right="-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7F74">
        <w:rPr>
          <w:rFonts w:ascii="Times New Roman" w:hAnsi="Times New Roman"/>
          <w:spacing w:val="2"/>
          <w:sz w:val="24"/>
          <w:szCs w:val="24"/>
        </w:rPr>
        <w:br/>
      </w:r>
    </w:p>
    <w:p w:rsidR="009E321A" w:rsidRPr="00466FD4" w:rsidRDefault="009E321A" w:rsidP="00466FD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466FD4">
        <w:rPr>
          <w:rFonts w:ascii="Times New Roman" w:hAnsi="Times New Roman"/>
          <w:noProof/>
          <w:sz w:val="28"/>
          <w:szCs w:val="28"/>
        </w:rPr>
        <w:t xml:space="preserve">ГЕРБ </w:t>
      </w:r>
    </w:p>
    <w:p w:rsidR="009E321A" w:rsidRDefault="009E321A" w:rsidP="00466FD4">
      <w:pPr>
        <w:spacing w:after="0" w:line="240" w:lineRule="auto"/>
        <w:contextualSpacing/>
        <w:jc w:val="center"/>
        <w:rPr>
          <w:b/>
          <w:noProof/>
        </w:rPr>
      </w:pPr>
    </w:p>
    <w:p w:rsidR="009E321A" w:rsidRPr="00466FD4" w:rsidRDefault="009E321A" w:rsidP="00466FD4">
      <w:pPr>
        <w:spacing w:after="0" w:line="240" w:lineRule="auto"/>
        <w:contextualSpacing/>
        <w:jc w:val="center"/>
        <w:rPr>
          <w:b/>
          <w:noProof/>
        </w:rPr>
      </w:pPr>
    </w:p>
    <w:p w:rsidR="009E321A" w:rsidRPr="00494B93" w:rsidRDefault="009E321A" w:rsidP="007117B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4B9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9E321A" w:rsidRPr="00494B93" w:rsidRDefault="009E321A" w:rsidP="007117B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4B93">
        <w:rPr>
          <w:rFonts w:ascii="Times New Roman" w:hAnsi="Times New Roman"/>
          <w:sz w:val="28"/>
          <w:szCs w:val="28"/>
        </w:rPr>
        <w:t>«ДУБРОВСКОЕ ГОРОДСКОЕ ПОСЕЛЕНИЕ»</w:t>
      </w:r>
    </w:p>
    <w:p w:rsidR="009E321A" w:rsidRPr="00494B93" w:rsidRDefault="009E321A" w:rsidP="007117B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4B93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9E321A" w:rsidRPr="00494B93" w:rsidRDefault="009E321A" w:rsidP="007117B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4B93">
        <w:rPr>
          <w:rFonts w:ascii="Times New Roman" w:hAnsi="Times New Roman"/>
          <w:sz w:val="28"/>
          <w:szCs w:val="28"/>
        </w:rPr>
        <w:t>ЛЕНИНГРАДСКОЙ ОБЛАСТИ</w:t>
      </w:r>
    </w:p>
    <w:p w:rsidR="009E321A" w:rsidRPr="00494B93" w:rsidRDefault="009E321A" w:rsidP="007117B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321A" w:rsidRPr="00494B93" w:rsidRDefault="009E321A" w:rsidP="007117B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4B93">
        <w:rPr>
          <w:rFonts w:ascii="Times New Roman" w:hAnsi="Times New Roman"/>
          <w:sz w:val="28"/>
          <w:szCs w:val="28"/>
        </w:rPr>
        <w:t>АДМИНИСТРАЦИЯ</w:t>
      </w:r>
    </w:p>
    <w:p w:rsidR="009E321A" w:rsidRPr="00494B93" w:rsidRDefault="009E321A" w:rsidP="007117B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E321A" w:rsidRPr="00494B93" w:rsidRDefault="009E321A" w:rsidP="007117BC">
      <w:pPr>
        <w:spacing w:after="0" w:line="240" w:lineRule="auto"/>
        <w:contextualSpacing/>
        <w:jc w:val="center"/>
        <w:rPr>
          <w:rFonts w:ascii="Times New Roman" w:hAnsi="Times New Roman"/>
          <w:sz w:val="52"/>
          <w:szCs w:val="52"/>
        </w:rPr>
      </w:pPr>
      <w:r w:rsidRPr="00494B93">
        <w:rPr>
          <w:rFonts w:ascii="Times New Roman" w:hAnsi="Times New Roman"/>
          <w:b/>
          <w:sz w:val="52"/>
          <w:szCs w:val="52"/>
        </w:rPr>
        <w:t>ПОСТАНОВЛЕНИЕ</w:t>
      </w:r>
      <w:r>
        <w:rPr>
          <w:rFonts w:ascii="Times New Roman" w:hAnsi="Times New Roman"/>
          <w:sz w:val="52"/>
          <w:szCs w:val="52"/>
        </w:rPr>
        <w:tab/>
      </w:r>
    </w:p>
    <w:p w:rsidR="009E321A" w:rsidRPr="00494B93" w:rsidRDefault="009E321A" w:rsidP="007117BC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E321A" w:rsidRPr="00494B93" w:rsidRDefault="009E321A" w:rsidP="007117BC">
      <w:pPr>
        <w:spacing w:after="0" w:line="240" w:lineRule="auto"/>
        <w:contextualSpacing/>
        <w:rPr>
          <w:sz w:val="24"/>
          <w:szCs w:val="24"/>
        </w:rPr>
      </w:pPr>
      <w:r w:rsidRPr="00466FD4">
        <w:rPr>
          <w:rFonts w:ascii="Times New Roman" w:hAnsi="Times New Roman"/>
          <w:sz w:val="28"/>
          <w:szCs w:val="28"/>
          <w:u w:val="single"/>
        </w:rPr>
        <w:t>15.11.2017</w:t>
      </w:r>
      <w:r w:rsidRPr="00494B93">
        <w:rPr>
          <w:sz w:val="24"/>
          <w:szCs w:val="24"/>
        </w:rPr>
        <w:tab/>
      </w:r>
      <w:r w:rsidRPr="00494B93">
        <w:rPr>
          <w:sz w:val="24"/>
          <w:szCs w:val="24"/>
        </w:rPr>
        <w:tab/>
      </w:r>
      <w:r w:rsidRPr="00494B93">
        <w:rPr>
          <w:sz w:val="24"/>
          <w:szCs w:val="24"/>
        </w:rPr>
        <w:tab/>
      </w:r>
      <w:r w:rsidRPr="00494B93">
        <w:rPr>
          <w:sz w:val="24"/>
          <w:szCs w:val="24"/>
        </w:rPr>
        <w:tab/>
      </w:r>
      <w:r w:rsidRPr="00494B93">
        <w:rPr>
          <w:sz w:val="24"/>
          <w:szCs w:val="24"/>
        </w:rPr>
        <w:tab/>
      </w:r>
      <w:r w:rsidRPr="00494B93">
        <w:rPr>
          <w:sz w:val="24"/>
          <w:szCs w:val="24"/>
        </w:rPr>
        <w:tab/>
      </w:r>
      <w:r w:rsidRPr="00494B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4B93">
        <w:rPr>
          <w:sz w:val="24"/>
          <w:szCs w:val="24"/>
        </w:rPr>
        <w:tab/>
      </w:r>
      <w:r w:rsidRPr="00494B93">
        <w:rPr>
          <w:sz w:val="24"/>
          <w:szCs w:val="24"/>
        </w:rPr>
        <w:tab/>
      </w:r>
      <w:r w:rsidRPr="00466FD4">
        <w:rPr>
          <w:rFonts w:ascii="Times New Roman" w:hAnsi="Times New Roman"/>
          <w:sz w:val="28"/>
          <w:szCs w:val="28"/>
          <w:u w:val="single"/>
        </w:rPr>
        <w:t>№ 446</w:t>
      </w:r>
    </w:p>
    <w:p w:rsidR="009E321A" w:rsidRPr="00494B93" w:rsidRDefault="009E321A" w:rsidP="007117B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94B93">
        <w:rPr>
          <w:rFonts w:ascii="Times New Roman" w:hAnsi="Times New Roman"/>
          <w:sz w:val="28"/>
          <w:szCs w:val="28"/>
        </w:rPr>
        <w:t>г.п. Дубровка</w:t>
      </w:r>
    </w:p>
    <w:p w:rsidR="009E321A" w:rsidRDefault="009E321A" w:rsidP="007117B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321A" w:rsidRPr="000A6CA8" w:rsidRDefault="009E321A" w:rsidP="00EB66E9">
      <w:pPr>
        <w:spacing w:after="0" w:line="240" w:lineRule="auto"/>
        <w:ind w:right="4536"/>
        <w:contextualSpacing/>
        <w:rPr>
          <w:rFonts w:ascii="Times New Roman" w:hAnsi="Times New Roman"/>
          <w:sz w:val="20"/>
          <w:szCs w:val="20"/>
        </w:rPr>
      </w:pPr>
      <w:r w:rsidRPr="000A6CA8">
        <w:rPr>
          <w:rFonts w:ascii="Times New Roman" w:hAnsi="Times New Roman"/>
          <w:sz w:val="20"/>
          <w:szCs w:val="20"/>
        </w:rPr>
        <w:t xml:space="preserve">Об утверждении порядка  </w:t>
      </w:r>
      <w:r w:rsidRPr="000A6CA8">
        <w:rPr>
          <w:rFonts w:ascii="Times New Roman" w:hAnsi="Times New Roman"/>
          <w:spacing w:val="2"/>
          <w:sz w:val="20"/>
          <w:szCs w:val="20"/>
        </w:rPr>
        <w:t>заключения концессионных соглашений в отношении объектов муниципальной собственности муниципального образования "Дубровское городское поселение"</w:t>
      </w:r>
    </w:p>
    <w:p w:rsidR="009E321A" w:rsidRPr="00494B93" w:rsidRDefault="009E321A" w:rsidP="007117B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321A" w:rsidRPr="00C55FF8" w:rsidRDefault="009E321A" w:rsidP="00D20203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C55FF8">
        <w:rPr>
          <w:rFonts w:ascii="Times New Roman" w:hAnsi="Times New Roman"/>
          <w:spacing w:val="2"/>
          <w:sz w:val="28"/>
          <w:szCs w:val="28"/>
        </w:rPr>
        <w:t>В соответствии со статьей</w:t>
      </w:r>
      <w:r w:rsidRPr="00167F74">
        <w:rPr>
          <w:rFonts w:ascii="Times New Roman" w:hAnsi="Times New Roman"/>
          <w:spacing w:val="2"/>
          <w:sz w:val="28"/>
          <w:szCs w:val="28"/>
        </w:rPr>
        <w:t xml:space="preserve"> 16 </w:t>
      </w:r>
      <w:hyperlink r:id="rId7" w:history="1">
        <w:r w:rsidRPr="00C55FF8">
          <w:rPr>
            <w:rFonts w:ascii="Times New Roman" w:hAnsi="Times New Roman"/>
            <w:spacing w:val="2"/>
            <w:sz w:val="28"/>
            <w:szCs w:val="28"/>
          </w:rPr>
          <w:t xml:space="preserve">Федерального закона </w:t>
        </w:r>
        <w:r w:rsidRPr="00C55FF8">
          <w:rPr>
            <w:rFonts w:ascii="Times New Roman" w:hAnsi="Times New Roman"/>
            <w:sz w:val="28"/>
            <w:szCs w:val="28"/>
          </w:rPr>
          <w:t xml:space="preserve">от 06.10.2003 N 131-ФЗ  </w:t>
        </w:r>
        <w:r w:rsidRPr="00C55FF8">
          <w:rPr>
            <w:rFonts w:ascii="Times New Roman" w:hAnsi="Times New Roman"/>
            <w:spacing w:val="2"/>
            <w:sz w:val="28"/>
            <w:szCs w:val="28"/>
          </w:rPr>
          <w:t>"Об общих принципах организации местного самоуправления в Российской Федерации"</w:t>
        </w:r>
      </w:hyperlink>
      <w:r w:rsidRPr="00167F74">
        <w:rPr>
          <w:rFonts w:ascii="Times New Roman" w:hAnsi="Times New Roman"/>
          <w:spacing w:val="2"/>
          <w:sz w:val="28"/>
          <w:szCs w:val="28"/>
        </w:rPr>
        <w:t>, </w:t>
      </w:r>
      <w:hyperlink r:id="rId8" w:history="1">
        <w:r w:rsidRPr="00C55FF8">
          <w:rPr>
            <w:rFonts w:ascii="Times New Roman" w:hAnsi="Times New Roman"/>
            <w:spacing w:val="2"/>
            <w:sz w:val="28"/>
            <w:szCs w:val="28"/>
          </w:rPr>
          <w:t xml:space="preserve">Федеральным законом </w:t>
        </w:r>
        <w:r w:rsidRPr="00C55FF8">
          <w:rPr>
            <w:rFonts w:ascii="Times New Roman" w:hAnsi="Times New Roman"/>
            <w:sz w:val="28"/>
            <w:szCs w:val="28"/>
          </w:rPr>
          <w:t xml:space="preserve">от 21.07.2005 N 115-ФЗ </w:t>
        </w:r>
        <w:r w:rsidRPr="00C55FF8">
          <w:rPr>
            <w:rFonts w:ascii="Times New Roman" w:hAnsi="Times New Roman"/>
            <w:spacing w:val="2"/>
            <w:sz w:val="28"/>
            <w:szCs w:val="28"/>
          </w:rPr>
          <w:t>"О концессионных соглашениях"</w:t>
        </w:r>
      </w:hyperlink>
      <w:r w:rsidRPr="00167F74">
        <w:rPr>
          <w:rFonts w:ascii="Times New Roman" w:hAnsi="Times New Roman"/>
          <w:spacing w:val="2"/>
          <w:sz w:val="28"/>
          <w:szCs w:val="28"/>
        </w:rPr>
        <w:t>, Устав</w:t>
      </w:r>
      <w:r w:rsidRPr="00C55FF8">
        <w:rPr>
          <w:rFonts w:ascii="Times New Roman" w:hAnsi="Times New Roman"/>
          <w:spacing w:val="2"/>
          <w:sz w:val="28"/>
          <w:szCs w:val="28"/>
        </w:rPr>
        <w:t>ом</w:t>
      </w:r>
      <w:r w:rsidRPr="00167F7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55FF8">
        <w:rPr>
          <w:rFonts w:ascii="Times New Roman" w:hAnsi="Times New Roman"/>
          <w:spacing w:val="2"/>
          <w:sz w:val="28"/>
          <w:szCs w:val="28"/>
        </w:rPr>
        <w:t>муниципального образования "Дубровское городское поселение" Всеволожского муниципального района Ленинградской области</w:t>
      </w:r>
      <w:r w:rsidRPr="00167F74">
        <w:rPr>
          <w:rFonts w:ascii="Times New Roman" w:hAnsi="Times New Roman"/>
          <w:spacing w:val="2"/>
          <w:sz w:val="28"/>
          <w:szCs w:val="28"/>
        </w:rPr>
        <w:t xml:space="preserve">, </w:t>
      </w:r>
    </w:p>
    <w:p w:rsidR="009E321A" w:rsidRPr="00C55FF8" w:rsidRDefault="009E321A" w:rsidP="00D20203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</w:p>
    <w:p w:rsidR="009E321A" w:rsidRPr="00C55FF8" w:rsidRDefault="009E321A" w:rsidP="00D202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5FF8">
        <w:rPr>
          <w:rFonts w:ascii="Times New Roman" w:hAnsi="Times New Roman"/>
          <w:sz w:val="28"/>
          <w:szCs w:val="28"/>
        </w:rPr>
        <w:t xml:space="preserve">ПОСТАНОВЛЯЮ:  </w:t>
      </w:r>
    </w:p>
    <w:p w:rsidR="009E321A" w:rsidRPr="00C55FF8" w:rsidRDefault="009E321A" w:rsidP="00D20203">
      <w:pPr>
        <w:spacing w:line="240" w:lineRule="auto"/>
        <w:ind w:left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C55FF8">
        <w:rPr>
          <w:rFonts w:ascii="Times New Roman" w:hAnsi="Times New Roman"/>
          <w:spacing w:val="2"/>
          <w:sz w:val="28"/>
          <w:szCs w:val="28"/>
        </w:rPr>
        <w:br/>
        <w:t>1. Утвердить Порядок заключения концессионных соглашений в отношении объектов муниципальной собственности муниципального образования "Дубровское городское поселение" (Приложение N 1).</w:t>
      </w:r>
    </w:p>
    <w:p w:rsidR="009E321A" w:rsidRPr="00C55FF8" w:rsidRDefault="009E321A" w:rsidP="00D20203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C55FF8">
        <w:rPr>
          <w:rFonts w:ascii="Times New Roman" w:hAnsi="Times New Roman"/>
          <w:sz w:val="28"/>
          <w:szCs w:val="28"/>
        </w:rPr>
        <w:t>2. Настоящее Постановление подлежит опубликованию в газете «Вести Дубровки» и на официальном сайте МО «Дубровское городское поселение».</w:t>
      </w:r>
    </w:p>
    <w:p w:rsidR="009E321A" w:rsidRPr="00C55FF8" w:rsidRDefault="009E321A" w:rsidP="00D202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5FF8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официальной публикации.</w:t>
      </w:r>
    </w:p>
    <w:p w:rsidR="009E321A" w:rsidRPr="00C55FF8" w:rsidRDefault="009E321A" w:rsidP="00D202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5FF8">
        <w:rPr>
          <w:rFonts w:ascii="Times New Roman" w:hAnsi="Times New Roman"/>
          <w:sz w:val="28"/>
          <w:szCs w:val="28"/>
        </w:rPr>
        <w:t>4. Постановление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9E321A" w:rsidRPr="000D2ADB" w:rsidRDefault="009E321A" w:rsidP="007117B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D2ADB">
        <w:rPr>
          <w:rFonts w:ascii="Times New Roman" w:hAnsi="Times New Roman"/>
          <w:sz w:val="28"/>
          <w:szCs w:val="28"/>
        </w:rPr>
        <w:t>5.  Контроль исполнения настоящего Постановления возлагаю на главного специалиста по вопросам муниципального имущества, рынка, агропромышленного комплекса и ЖКХ.</w:t>
      </w:r>
    </w:p>
    <w:p w:rsidR="009E321A" w:rsidRPr="00C55FF8" w:rsidRDefault="009E321A" w:rsidP="007117B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E321A" w:rsidRPr="00C55FF8" w:rsidRDefault="009E321A" w:rsidP="007117B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5FF8"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9E321A" w:rsidRPr="00C55FF8" w:rsidRDefault="009E321A" w:rsidP="000A6C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5FF8">
        <w:rPr>
          <w:rFonts w:ascii="Times New Roman" w:hAnsi="Times New Roman"/>
          <w:sz w:val="28"/>
          <w:szCs w:val="28"/>
        </w:rPr>
        <w:t xml:space="preserve">МО «Дубровское городское поселение»  </w:t>
      </w:r>
      <w:r w:rsidRPr="00C55FF8">
        <w:rPr>
          <w:rFonts w:ascii="Times New Roman" w:hAnsi="Times New Roman"/>
          <w:sz w:val="28"/>
          <w:szCs w:val="28"/>
        </w:rPr>
        <w:tab/>
      </w:r>
      <w:r w:rsidRPr="00C55FF8">
        <w:rPr>
          <w:rFonts w:ascii="Times New Roman" w:hAnsi="Times New Roman"/>
          <w:sz w:val="28"/>
          <w:szCs w:val="28"/>
        </w:rPr>
        <w:tab/>
      </w:r>
      <w:r w:rsidRPr="00C55FF8">
        <w:rPr>
          <w:rFonts w:ascii="Times New Roman" w:hAnsi="Times New Roman"/>
          <w:sz w:val="28"/>
          <w:szCs w:val="28"/>
        </w:rPr>
        <w:tab/>
      </w:r>
      <w:r w:rsidRPr="00C55F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Трошин А.И.</w:t>
      </w:r>
      <w:r w:rsidRPr="00C55FF8">
        <w:rPr>
          <w:rFonts w:ascii="Times New Roman" w:hAnsi="Times New Roman"/>
          <w:sz w:val="28"/>
          <w:szCs w:val="28"/>
        </w:rPr>
        <w:br w:type="page"/>
      </w:r>
    </w:p>
    <w:p w:rsidR="009E321A" w:rsidRPr="00C55FF8" w:rsidRDefault="009E321A" w:rsidP="00604B01">
      <w:pPr>
        <w:shd w:val="clear" w:color="auto" w:fill="FFFFFF"/>
        <w:spacing w:after="0" w:line="240" w:lineRule="auto"/>
        <w:ind w:left="5670"/>
        <w:contextualSpacing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67F74">
        <w:rPr>
          <w:rFonts w:ascii="Times New Roman" w:hAnsi="Times New Roman"/>
          <w:spacing w:val="2"/>
          <w:sz w:val="28"/>
          <w:szCs w:val="28"/>
        </w:rPr>
        <w:t>Приложение N 1</w:t>
      </w:r>
      <w:r w:rsidRPr="00167F74">
        <w:rPr>
          <w:rFonts w:ascii="Times New Roman" w:hAnsi="Times New Roman"/>
          <w:spacing w:val="2"/>
          <w:sz w:val="28"/>
          <w:szCs w:val="28"/>
        </w:rPr>
        <w:br/>
        <w:t>к постановлению администрации</w:t>
      </w:r>
      <w:r w:rsidRPr="00167F74">
        <w:rPr>
          <w:rFonts w:ascii="Times New Roman" w:hAnsi="Times New Roman"/>
          <w:spacing w:val="2"/>
          <w:sz w:val="28"/>
          <w:szCs w:val="28"/>
        </w:rPr>
        <w:br/>
      </w:r>
      <w:r w:rsidRPr="00C55FF8">
        <w:rPr>
          <w:rFonts w:ascii="Times New Roman" w:hAnsi="Times New Roman"/>
          <w:spacing w:val="2"/>
          <w:sz w:val="28"/>
          <w:szCs w:val="28"/>
        </w:rPr>
        <w:t>муниципального образования "Дубровское городское поселение"</w:t>
      </w:r>
      <w:r w:rsidRPr="00167F74">
        <w:rPr>
          <w:rFonts w:ascii="Times New Roman" w:hAnsi="Times New Roman"/>
          <w:spacing w:val="2"/>
          <w:sz w:val="28"/>
          <w:szCs w:val="28"/>
        </w:rPr>
        <w:br/>
        <w:t>от</w:t>
      </w:r>
      <w:r>
        <w:rPr>
          <w:rFonts w:ascii="Times New Roman" w:hAnsi="Times New Roman"/>
          <w:spacing w:val="2"/>
          <w:sz w:val="28"/>
          <w:szCs w:val="28"/>
        </w:rPr>
        <w:t xml:space="preserve"> 15.11.2017</w:t>
      </w:r>
      <w:r w:rsidRPr="00167F74">
        <w:rPr>
          <w:rFonts w:ascii="Times New Roman" w:hAnsi="Times New Roman"/>
          <w:spacing w:val="2"/>
          <w:sz w:val="28"/>
          <w:szCs w:val="28"/>
        </w:rPr>
        <w:t xml:space="preserve"> года N </w:t>
      </w:r>
      <w:r>
        <w:rPr>
          <w:rFonts w:ascii="Times New Roman" w:hAnsi="Times New Roman"/>
          <w:spacing w:val="2"/>
          <w:sz w:val="28"/>
          <w:szCs w:val="28"/>
        </w:rPr>
        <w:t>446</w:t>
      </w:r>
    </w:p>
    <w:p w:rsidR="009E321A" w:rsidRPr="00C55FF8" w:rsidRDefault="009E321A" w:rsidP="00604B0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E321A" w:rsidRPr="00C55FF8" w:rsidRDefault="009E321A" w:rsidP="00604B0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C55FF8">
        <w:rPr>
          <w:rFonts w:ascii="Times New Roman" w:hAnsi="Times New Roman"/>
          <w:b/>
          <w:spacing w:val="2"/>
          <w:sz w:val="28"/>
          <w:szCs w:val="28"/>
        </w:rPr>
        <w:t>Порядок заключения концессионных соглашений в отношении объектов муниципальной собственности муниципального образования "Дубровское городское поселение"</w:t>
      </w:r>
    </w:p>
    <w:p w:rsidR="009E321A" w:rsidRPr="00167F74" w:rsidRDefault="009E321A" w:rsidP="00604B0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E321A" w:rsidRPr="00167F74" w:rsidRDefault="009E321A" w:rsidP="00604B01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67F74">
        <w:rPr>
          <w:rFonts w:ascii="Times New Roman" w:hAnsi="Times New Roman"/>
          <w:spacing w:val="2"/>
          <w:sz w:val="28"/>
          <w:szCs w:val="28"/>
        </w:rPr>
        <w:t>Глава 1. ОБЩИЕ ПОЛОЖЕНИЯ</w:t>
      </w:r>
    </w:p>
    <w:p w:rsidR="009E321A" w:rsidRDefault="009E321A" w:rsidP="0020534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E321A" w:rsidRPr="00C55FF8" w:rsidRDefault="009E321A" w:rsidP="0020534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67F74">
        <w:rPr>
          <w:rFonts w:ascii="Times New Roman" w:hAnsi="Times New Roman"/>
          <w:spacing w:val="2"/>
          <w:sz w:val="28"/>
          <w:szCs w:val="28"/>
        </w:rPr>
        <w:t>1. Настоящее Положение разработано в соответствии с </w:t>
      </w:r>
      <w:hyperlink r:id="rId9" w:history="1">
        <w:r w:rsidRPr="00C55FF8">
          <w:rPr>
            <w:rFonts w:ascii="Times New Roman" w:hAnsi="Times New Roman"/>
            <w:spacing w:val="2"/>
            <w:sz w:val="28"/>
            <w:szCs w:val="28"/>
          </w:rPr>
          <w:t>Федеральным законом "О концессионных соглашениях"</w:t>
        </w:r>
      </w:hyperlink>
      <w:r w:rsidRPr="00167F74">
        <w:rPr>
          <w:rFonts w:ascii="Times New Roman" w:hAnsi="Times New Roman"/>
          <w:spacing w:val="2"/>
          <w:sz w:val="28"/>
          <w:szCs w:val="28"/>
        </w:rPr>
        <w:t xml:space="preserve"> с целью установления порядка принятия решений о заключении концессионных соглашений, объектом которых является имущество муниципального образования </w:t>
      </w:r>
      <w:r w:rsidRPr="00C55FF8">
        <w:rPr>
          <w:rFonts w:ascii="Times New Roman" w:hAnsi="Times New Roman"/>
          <w:spacing w:val="2"/>
          <w:sz w:val="28"/>
          <w:szCs w:val="28"/>
        </w:rPr>
        <w:t>"Дубровское городское поселение" Всеволожского муниципального района Ленинградской области</w:t>
      </w:r>
      <w:r w:rsidRPr="00167F74">
        <w:rPr>
          <w:rFonts w:ascii="Times New Roman" w:hAnsi="Times New Roman"/>
          <w:spacing w:val="2"/>
          <w:sz w:val="28"/>
          <w:szCs w:val="28"/>
        </w:rPr>
        <w:t>.</w:t>
      </w:r>
    </w:p>
    <w:p w:rsidR="009E321A" w:rsidRDefault="009E321A" w:rsidP="0020534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67F74">
        <w:rPr>
          <w:rFonts w:ascii="Times New Roman" w:hAnsi="Times New Roman"/>
          <w:spacing w:val="2"/>
          <w:sz w:val="28"/>
          <w:szCs w:val="28"/>
        </w:rPr>
        <w:t>2. По концессионному соглашению одна сторона (концессионер) обязуется за свой счет создать и (или) реконструировать определенное этим соглашением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 (далее - объект концессионного соглашения), право собственности на которое принадлежит или будет принадлежать другой стороне (концеденту),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</w:t>
      </w:r>
      <w:r w:rsidRPr="00C55FF8">
        <w:rPr>
          <w:rFonts w:ascii="Times New Roman" w:hAnsi="Times New Roman"/>
          <w:spacing w:val="2"/>
          <w:sz w:val="28"/>
          <w:szCs w:val="28"/>
        </w:rPr>
        <w:t>твления указанной деятельности.</w:t>
      </w:r>
    </w:p>
    <w:p w:rsidR="009E321A" w:rsidRPr="00C55FF8" w:rsidRDefault="009E321A" w:rsidP="0020534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67F74">
        <w:rPr>
          <w:rFonts w:ascii="Times New Roman" w:hAnsi="Times New Roman"/>
          <w:spacing w:val="2"/>
          <w:sz w:val="28"/>
          <w:szCs w:val="28"/>
        </w:rPr>
        <w:t>3. В настоящем Положении используются следующие определения:</w:t>
      </w:r>
    </w:p>
    <w:p w:rsidR="009E321A" w:rsidRPr="00C55FF8" w:rsidRDefault="009E321A" w:rsidP="0020534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67F74">
        <w:rPr>
          <w:rFonts w:ascii="Times New Roman" w:hAnsi="Times New Roman"/>
          <w:spacing w:val="2"/>
          <w:sz w:val="28"/>
          <w:szCs w:val="28"/>
        </w:rPr>
        <w:t xml:space="preserve">1) концедент - </w:t>
      </w:r>
      <w:r w:rsidRPr="00C55FF8">
        <w:rPr>
          <w:rFonts w:ascii="Times New Roman" w:hAnsi="Times New Roman"/>
          <w:spacing w:val="2"/>
          <w:sz w:val="28"/>
          <w:szCs w:val="28"/>
        </w:rPr>
        <w:t>администрация МО "Дубровское городское поселение", выступающая</w:t>
      </w:r>
      <w:r w:rsidRPr="00167F74">
        <w:rPr>
          <w:rFonts w:ascii="Times New Roman" w:hAnsi="Times New Roman"/>
          <w:spacing w:val="2"/>
          <w:sz w:val="28"/>
          <w:szCs w:val="28"/>
        </w:rPr>
        <w:t xml:space="preserve"> концедентом по концессионному соглашению, объектом которого является имущество муниципального образования </w:t>
      </w:r>
      <w:r w:rsidRPr="00C55FF8">
        <w:rPr>
          <w:rFonts w:ascii="Times New Roman" w:hAnsi="Times New Roman"/>
          <w:spacing w:val="2"/>
          <w:sz w:val="28"/>
          <w:szCs w:val="28"/>
        </w:rPr>
        <w:t>МО "Дубровское городское поселение" Всеволожского муниципального района Ленинградской области</w:t>
      </w:r>
      <w:r w:rsidRPr="00167F74">
        <w:rPr>
          <w:rFonts w:ascii="Times New Roman" w:hAnsi="Times New Roman"/>
          <w:spacing w:val="2"/>
          <w:sz w:val="28"/>
          <w:szCs w:val="28"/>
        </w:rPr>
        <w:t>, являющееся организатором конкурса на право заключения концессионного соглашения;</w:t>
      </w:r>
    </w:p>
    <w:p w:rsidR="009E321A" w:rsidRPr="00C55FF8" w:rsidRDefault="009E321A" w:rsidP="0020534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67F74">
        <w:rPr>
          <w:rFonts w:ascii="Times New Roman" w:hAnsi="Times New Roman"/>
          <w:spacing w:val="2"/>
          <w:sz w:val="28"/>
          <w:szCs w:val="28"/>
        </w:rP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9E321A" w:rsidRPr="00C55FF8" w:rsidRDefault="009E321A" w:rsidP="0020534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67F74">
        <w:rPr>
          <w:rFonts w:ascii="Times New Roman" w:hAnsi="Times New Roman"/>
          <w:spacing w:val="2"/>
          <w:sz w:val="28"/>
          <w:szCs w:val="28"/>
        </w:rPr>
        <w:t>3) технико-экономические показатели объекта концессионного соглашения - сведения о свойствах объекта концессионного соглашения, оказывающих влияние на эксплуатацию объекта концессионного соглашения, его положение в</w:t>
      </w:r>
      <w:r w:rsidRPr="00C55FF8">
        <w:rPr>
          <w:rFonts w:ascii="Times New Roman" w:hAnsi="Times New Roman"/>
          <w:spacing w:val="2"/>
          <w:sz w:val="28"/>
          <w:szCs w:val="28"/>
        </w:rPr>
        <w:t xml:space="preserve"> экономическом обороте;</w:t>
      </w:r>
    </w:p>
    <w:p w:rsidR="009E321A" w:rsidRPr="00C55FF8" w:rsidRDefault="009E321A" w:rsidP="0020534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55FF8">
        <w:rPr>
          <w:rFonts w:ascii="Times New Roman" w:hAnsi="Times New Roman"/>
          <w:spacing w:val="2"/>
          <w:sz w:val="28"/>
          <w:szCs w:val="28"/>
        </w:rPr>
        <w:t>4</w:t>
      </w:r>
      <w:r w:rsidRPr="00167F74">
        <w:rPr>
          <w:rFonts w:ascii="Times New Roman" w:hAnsi="Times New Roman"/>
          <w:spacing w:val="2"/>
          <w:sz w:val="28"/>
          <w:szCs w:val="28"/>
        </w:rPr>
        <w:t xml:space="preserve">) конкурсная комиссия - комиссия, образуемая </w:t>
      </w:r>
      <w:r w:rsidRPr="00C55FF8">
        <w:rPr>
          <w:rFonts w:ascii="Times New Roman" w:hAnsi="Times New Roman"/>
          <w:spacing w:val="2"/>
          <w:sz w:val="28"/>
          <w:szCs w:val="28"/>
        </w:rPr>
        <w:t>распоряжением главы администрации</w:t>
      </w:r>
      <w:r w:rsidRPr="00167F74">
        <w:rPr>
          <w:rFonts w:ascii="Times New Roman" w:hAnsi="Times New Roman"/>
          <w:spacing w:val="2"/>
          <w:sz w:val="28"/>
          <w:szCs w:val="28"/>
        </w:rPr>
        <w:t>, являюще</w:t>
      </w:r>
      <w:r w:rsidRPr="00C55FF8">
        <w:rPr>
          <w:rFonts w:ascii="Times New Roman" w:hAnsi="Times New Roman"/>
          <w:spacing w:val="2"/>
          <w:sz w:val="28"/>
          <w:szCs w:val="28"/>
        </w:rPr>
        <w:t xml:space="preserve">йся концедентом, </w:t>
      </w:r>
      <w:r w:rsidRPr="00167F74">
        <w:rPr>
          <w:rFonts w:ascii="Times New Roman" w:hAnsi="Times New Roman"/>
          <w:spacing w:val="2"/>
          <w:sz w:val="28"/>
          <w:szCs w:val="28"/>
        </w:rPr>
        <w:t>осуществляющая функции, предусмотренные </w:t>
      </w:r>
      <w:hyperlink r:id="rId10" w:history="1">
        <w:r w:rsidRPr="00C55FF8">
          <w:rPr>
            <w:rFonts w:ascii="Times New Roman" w:hAnsi="Times New Roman"/>
            <w:spacing w:val="2"/>
            <w:sz w:val="28"/>
            <w:szCs w:val="28"/>
          </w:rPr>
          <w:t>Федеральным законом "О концессионных соглашениях"</w:t>
        </w:r>
      </w:hyperlink>
      <w:r w:rsidRPr="00167F74">
        <w:rPr>
          <w:rFonts w:ascii="Times New Roman" w:hAnsi="Times New Roman"/>
          <w:spacing w:val="2"/>
          <w:sz w:val="28"/>
          <w:szCs w:val="28"/>
        </w:rPr>
        <w:t>;</w:t>
      </w:r>
    </w:p>
    <w:p w:rsidR="009E321A" w:rsidRPr="00C55FF8" w:rsidRDefault="009E321A" w:rsidP="0020534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67F74">
        <w:rPr>
          <w:rFonts w:ascii="Times New Roman" w:hAnsi="Times New Roman"/>
          <w:spacing w:val="2"/>
          <w:sz w:val="28"/>
          <w:szCs w:val="28"/>
        </w:rPr>
        <w:t>Иные понятия (термины), используемые в настоящем Положении, применяются в значениях, установленных </w:t>
      </w:r>
      <w:hyperlink r:id="rId11" w:history="1">
        <w:r w:rsidRPr="00C55FF8">
          <w:rPr>
            <w:rFonts w:ascii="Times New Roman" w:hAnsi="Times New Roman"/>
            <w:spacing w:val="2"/>
            <w:sz w:val="28"/>
            <w:szCs w:val="28"/>
          </w:rPr>
          <w:t>Федеральным законом "О концессионных соглашениях"</w:t>
        </w:r>
      </w:hyperlink>
      <w:r w:rsidRPr="00167F74">
        <w:rPr>
          <w:rFonts w:ascii="Times New Roman" w:hAnsi="Times New Roman"/>
          <w:spacing w:val="2"/>
          <w:sz w:val="28"/>
          <w:szCs w:val="28"/>
        </w:rPr>
        <w:t>.</w:t>
      </w:r>
    </w:p>
    <w:p w:rsidR="009E321A" w:rsidRDefault="009E321A" w:rsidP="00205347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739D7">
        <w:rPr>
          <w:sz w:val="28"/>
          <w:szCs w:val="28"/>
        </w:rPr>
        <w:t>4. Администрация МО «</w:t>
      </w:r>
      <w:r>
        <w:rPr>
          <w:sz w:val="28"/>
          <w:szCs w:val="28"/>
        </w:rPr>
        <w:t>Дубровское городское поселение</w:t>
      </w:r>
      <w:r w:rsidRPr="007739D7">
        <w:rPr>
          <w:sz w:val="28"/>
          <w:szCs w:val="28"/>
        </w:rPr>
        <w:t>»:</w:t>
      </w:r>
    </w:p>
    <w:p w:rsidR="009E321A" w:rsidRDefault="009E321A" w:rsidP="00205347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739D7">
        <w:rPr>
          <w:sz w:val="28"/>
          <w:szCs w:val="28"/>
        </w:rPr>
        <w:t>1) принима</w:t>
      </w:r>
      <w:r>
        <w:rPr>
          <w:sz w:val="28"/>
          <w:szCs w:val="28"/>
        </w:rPr>
        <w:t>ет</w:t>
      </w:r>
      <w:r w:rsidRPr="007739D7">
        <w:rPr>
          <w:sz w:val="28"/>
          <w:szCs w:val="28"/>
        </w:rPr>
        <w:t xml:space="preserve"> решение о заключении концессионного соглашения;</w:t>
      </w:r>
    </w:p>
    <w:p w:rsidR="009E321A" w:rsidRDefault="009E321A" w:rsidP="00205347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заключае</w:t>
      </w:r>
      <w:r w:rsidRPr="007739D7">
        <w:rPr>
          <w:sz w:val="28"/>
          <w:szCs w:val="28"/>
        </w:rPr>
        <w:t>т концессионные соглашения, дополнительные соглашения к ним, расторгают концессионные соглашения;</w:t>
      </w:r>
    </w:p>
    <w:p w:rsidR="009E321A" w:rsidRDefault="009E321A" w:rsidP="00205347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</w:t>
      </w:r>
      <w:r w:rsidRPr="007739D7">
        <w:rPr>
          <w:sz w:val="28"/>
          <w:szCs w:val="28"/>
        </w:rPr>
        <w:t>т контроль за соблюдением концессионером условий концессионных соглашений в соответствии с Федеральным законом "О концессионных соглашениях";</w:t>
      </w:r>
    </w:p>
    <w:p w:rsidR="009E321A" w:rsidRDefault="009E321A" w:rsidP="00205347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</w:t>
      </w:r>
      <w:r w:rsidRPr="007739D7">
        <w:rPr>
          <w:sz w:val="28"/>
          <w:szCs w:val="28"/>
        </w:rPr>
        <w:t>т своевременное предоставление всех необходимых материалов, запрашиваемых секретарем Рабочей группы для подготовки заседаний Рабочей группы;</w:t>
      </w:r>
    </w:p>
    <w:p w:rsidR="009E321A" w:rsidRDefault="009E321A" w:rsidP="00205347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739D7">
        <w:rPr>
          <w:sz w:val="28"/>
          <w:szCs w:val="28"/>
        </w:rPr>
        <w:t>5) обеспечивает проведение технической инвентаризации муниципального имущества, предполагаемого к передаче по концессионному соглашению;</w:t>
      </w:r>
    </w:p>
    <w:p w:rsidR="009E321A" w:rsidRDefault="009E321A" w:rsidP="00205347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739D7">
        <w:rPr>
          <w:sz w:val="28"/>
          <w:szCs w:val="28"/>
        </w:rPr>
        <w:t>6) обеспечивает подготовку проекта договора аренды земельного участка, передаваемого для целей использования по концессионному соглашению и готовит проект расчета арендной платы за использование такого земельного участка.</w:t>
      </w:r>
    </w:p>
    <w:p w:rsidR="009E321A" w:rsidRPr="007739D7" w:rsidRDefault="009E321A" w:rsidP="00205347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9E321A" w:rsidRDefault="009E321A" w:rsidP="00205347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739D7">
        <w:rPr>
          <w:sz w:val="28"/>
          <w:szCs w:val="28"/>
        </w:rPr>
        <w:t>Глава 2. РАБОЧАЯ ГРУППА</w:t>
      </w:r>
    </w:p>
    <w:p w:rsidR="009E321A" w:rsidRPr="007739D7" w:rsidRDefault="009E321A" w:rsidP="00205347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sz w:val="28"/>
          <w:szCs w:val="28"/>
        </w:rPr>
      </w:pP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39D7">
        <w:rPr>
          <w:rFonts w:ascii="Times New Roman" w:hAnsi="Times New Roman"/>
          <w:sz w:val="28"/>
          <w:szCs w:val="28"/>
        </w:rPr>
        <w:t>. Рабочая группа состоит из председателя, заместителя председателя, секретаря и членов Рабочей группы.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 xml:space="preserve">Состав Рабочей группы </w:t>
      </w:r>
      <w:r>
        <w:rPr>
          <w:rFonts w:ascii="Times New Roman" w:hAnsi="Times New Roman"/>
          <w:sz w:val="28"/>
          <w:szCs w:val="28"/>
        </w:rPr>
        <w:t>определяется в соответствии с Распоряжением главы администрации.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При необходимости, в заседании рабочей группы могут принимать участие иные приглашенные лица (граждане, организации, представители органов государственной власти и местного самоуправления, представители предприятий и учреждений, эксперты и консультанты и другие заинтересованные лица).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739D7">
        <w:rPr>
          <w:rFonts w:ascii="Times New Roman" w:hAnsi="Times New Roman"/>
          <w:sz w:val="28"/>
          <w:szCs w:val="28"/>
        </w:rPr>
        <w:t>. Председатель Рабочей группы: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1) ведет заседания Рабочей группы;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2) выступает с докладом по вопросам, рассматриваем</w:t>
      </w:r>
      <w:r>
        <w:rPr>
          <w:rFonts w:ascii="Times New Roman" w:hAnsi="Times New Roman"/>
          <w:sz w:val="28"/>
          <w:szCs w:val="28"/>
        </w:rPr>
        <w:t>ым на заседании Рабочей группы;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3) подписывает протокол заседания Рабочей группы;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4) вправе давать поручения членам Рабочей группы по доработке подготовленной информации и (или) о предоставлении дополнительной информации.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739D7">
        <w:rPr>
          <w:rFonts w:ascii="Times New Roman" w:hAnsi="Times New Roman"/>
          <w:sz w:val="28"/>
          <w:szCs w:val="28"/>
        </w:rPr>
        <w:t xml:space="preserve">. В случае отсутствия на заседании Рабочей группы председателя Рабочей группы полномочия, определенные пунктом </w:t>
      </w:r>
      <w:r>
        <w:rPr>
          <w:rFonts w:ascii="Times New Roman" w:hAnsi="Times New Roman"/>
          <w:sz w:val="28"/>
          <w:szCs w:val="28"/>
        </w:rPr>
        <w:t>6</w:t>
      </w:r>
      <w:r w:rsidRPr="007739D7">
        <w:rPr>
          <w:rFonts w:ascii="Times New Roman" w:hAnsi="Times New Roman"/>
          <w:sz w:val="28"/>
          <w:szCs w:val="28"/>
        </w:rPr>
        <w:t xml:space="preserve"> настоящего Порядка, осуществляет заместитель председателя Рабочей группы.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39D7">
        <w:rPr>
          <w:rFonts w:ascii="Times New Roman" w:hAnsi="Times New Roman"/>
          <w:sz w:val="28"/>
          <w:szCs w:val="28"/>
        </w:rPr>
        <w:t>. Секретарь Рабочей группы: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 xml:space="preserve">1) обобщает информацию об объектах муниципальной собственности </w:t>
      </w:r>
      <w:r>
        <w:rPr>
          <w:rFonts w:ascii="Times New Roman" w:hAnsi="Times New Roman"/>
          <w:sz w:val="28"/>
          <w:szCs w:val="28"/>
        </w:rPr>
        <w:t>МО "Дубровское городское поселение"</w:t>
      </w:r>
      <w:r w:rsidRPr="007739D7">
        <w:rPr>
          <w:rFonts w:ascii="Times New Roman" w:hAnsi="Times New Roman"/>
          <w:sz w:val="28"/>
          <w:szCs w:val="28"/>
        </w:rPr>
        <w:t>, подлежащих передачи на условиях концессионного соглашения и готовит документы, необходимые для принятия Рабочей группой решения о возможности заключения концессионного соглашения;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2) запрашивает и получает сведения и материалы, необходимые для принятия решения о возможности заключения концессионного соглашения;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3) организовывает заседания Рабочей группы;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4) готовит доклады по вопросам, рассматриваемым на заседании Рабочей группы, и представляет их председателю Рабочей группы;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5) представляет на рассмотрение Рабочей группы документы, необходимые для принятия решения о возможности заключения концессионного соглашения;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6) готовит протоколы заседаний Рабочей группы и хранит их в соответствии с законодательством Российской Федерации;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7) осуществляет иные полномочия, предусмотренные настоящим Положением.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739D7">
        <w:rPr>
          <w:rFonts w:ascii="Times New Roman" w:hAnsi="Times New Roman"/>
          <w:sz w:val="28"/>
          <w:szCs w:val="28"/>
        </w:rPr>
        <w:t>. Заседание Рабочей группы является правомочным, если на нем присутствует не менее двух третей от числа членов Рабочей группы.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7739D7">
        <w:rPr>
          <w:rFonts w:ascii="Times New Roman" w:hAnsi="Times New Roman"/>
          <w:sz w:val="28"/>
          <w:szCs w:val="28"/>
        </w:rPr>
        <w:t>. Решения Рабочей группы принимаются простым большинством голосов членов Рабочей группы, присутствующих на заседании, в том числе голосов заместителя председателя Рабочей группы и секретаря Рабочей группы, и оформляются протоколом, который подписывается председателем и секретарем Рабочей группы.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7739D7">
        <w:rPr>
          <w:rFonts w:ascii="Times New Roman" w:hAnsi="Times New Roman"/>
          <w:sz w:val="28"/>
          <w:szCs w:val="28"/>
        </w:rPr>
        <w:t>. В случае равенства голосов членов Рабочей группы, председатель Рабочей группы обладает правом решающего голоса.</w:t>
      </w:r>
    </w:p>
    <w:p w:rsidR="009E321A" w:rsidRPr="007739D7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21A" w:rsidRDefault="009E321A" w:rsidP="0020534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Глава 3. ПОРЯДОК ПРИНЯТИЯ РЕШЕНИЯ О ВОЗМОЖНОСТИ ЗАКЛЮЧЕНИЯ</w:t>
      </w:r>
      <w:r w:rsidRPr="007739D7">
        <w:rPr>
          <w:rFonts w:ascii="Times New Roman" w:hAnsi="Times New Roman"/>
          <w:sz w:val="28"/>
          <w:szCs w:val="28"/>
        </w:rPr>
        <w:br/>
        <w:t>КОНЦЕССИОННОГО СОГЛАШЕНИЯ</w:t>
      </w:r>
    </w:p>
    <w:p w:rsidR="009E321A" w:rsidRPr="007739D7" w:rsidRDefault="009E321A" w:rsidP="0020534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739D7">
        <w:rPr>
          <w:rFonts w:ascii="Times New Roman" w:hAnsi="Times New Roman"/>
          <w:sz w:val="28"/>
          <w:szCs w:val="28"/>
        </w:rPr>
        <w:t>. Предложения о заключении концессионного соглашения в отношении имущества, находящегося в собственности МО «</w:t>
      </w:r>
      <w:r>
        <w:rPr>
          <w:rFonts w:ascii="Times New Roman" w:hAnsi="Times New Roman"/>
          <w:sz w:val="28"/>
          <w:szCs w:val="28"/>
        </w:rPr>
        <w:t>Дубровское городское поселение</w:t>
      </w:r>
      <w:r w:rsidRPr="007739D7">
        <w:rPr>
          <w:rFonts w:ascii="Times New Roman" w:hAnsi="Times New Roman"/>
          <w:sz w:val="28"/>
          <w:szCs w:val="28"/>
        </w:rPr>
        <w:t>», могут поступать в Рабочую группу от структурных подразделений администрации МО «</w:t>
      </w:r>
      <w:r>
        <w:rPr>
          <w:rFonts w:ascii="Times New Roman" w:hAnsi="Times New Roman"/>
          <w:sz w:val="28"/>
          <w:szCs w:val="28"/>
        </w:rPr>
        <w:t>Дубровское городское поселение</w:t>
      </w:r>
      <w:r w:rsidRPr="007739D7">
        <w:rPr>
          <w:rFonts w:ascii="Times New Roman" w:hAnsi="Times New Roman"/>
          <w:sz w:val="28"/>
          <w:szCs w:val="28"/>
        </w:rPr>
        <w:t>».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Предложение структурного подразделения администрации МО «</w:t>
      </w:r>
      <w:r>
        <w:rPr>
          <w:rFonts w:ascii="Times New Roman" w:hAnsi="Times New Roman"/>
          <w:sz w:val="28"/>
          <w:szCs w:val="28"/>
        </w:rPr>
        <w:t>Дубровское городское поселение</w:t>
      </w:r>
      <w:r w:rsidRPr="007739D7">
        <w:rPr>
          <w:rFonts w:ascii="Times New Roman" w:hAnsi="Times New Roman"/>
          <w:sz w:val="28"/>
          <w:szCs w:val="28"/>
        </w:rPr>
        <w:t>» о заключении концессионного соглашения оформляется в виде служебного письма на имя главы администрации с приложением проекта концессионного соглашения, включающего в себя существенные условия, предусмотренные Федеральным законом "О концессионных соглашениях" и иные не противоречащие законодательству Российской Федерации условия.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7739D7">
        <w:rPr>
          <w:rFonts w:ascii="Times New Roman" w:hAnsi="Times New Roman"/>
          <w:sz w:val="28"/>
          <w:szCs w:val="28"/>
        </w:rPr>
        <w:t>.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имеют право выступить с инициативой заключения концессионного соглашения. Для этого указанное лицо вправе представить на имя главы администрации МО «</w:t>
      </w:r>
      <w:r>
        <w:rPr>
          <w:rFonts w:ascii="Times New Roman" w:hAnsi="Times New Roman"/>
          <w:sz w:val="28"/>
          <w:szCs w:val="28"/>
        </w:rPr>
        <w:t>Дубровское городское поселение</w:t>
      </w:r>
      <w:r w:rsidRPr="007739D7">
        <w:rPr>
          <w:rFonts w:ascii="Times New Roman" w:hAnsi="Times New Roman"/>
          <w:sz w:val="28"/>
          <w:szCs w:val="28"/>
        </w:rPr>
        <w:t>»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Федеральным законом "О концессионных соглашениях", и иные не противоречащие законодательству Российской Федерации условия.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7739D7">
        <w:rPr>
          <w:rFonts w:ascii="Times New Roman" w:hAnsi="Times New Roman"/>
          <w:sz w:val="28"/>
          <w:szCs w:val="28"/>
        </w:rPr>
        <w:t>. Секретарь Рабочей группы в течение пяти дней со дня поступления указанного в пунктах 1</w:t>
      </w:r>
      <w:r>
        <w:rPr>
          <w:rFonts w:ascii="Times New Roman" w:hAnsi="Times New Roman"/>
          <w:sz w:val="28"/>
          <w:szCs w:val="28"/>
        </w:rPr>
        <w:t>2, 13</w:t>
      </w:r>
      <w:r w:rsidRPr="007739D7">
        <w:rPr>
          <w:rFonts w:ascii="Times New Roman" w:hAnsi="Times New Roman"/>
          <w:sz w:val="28"/>
          <w:szCs w:val="28"/>
        </w:rPr>
        <w:t xml:space="preserve"> настоящей главы предложения направляет запросы в структурные подразделения администрации МО «</w:t>
      </w:r>
      <w:r>
        <w:rPr>
          <w:rFonts w:ascii="Times New Roman" w:hAnsi="Times New Roman"/>
          <w:sz w:val="28"/>
          <w:szCs w:val="28"/>
        </w:rPr>
        <w:t>Дубровское городское поселение</w:t>
      </w:r>
      <w:r w:rsidRPr="007739D7">
        <w:rPr>
          <w:rFonts w:ascii="Times New Roman" w:hAnsi="Times New Roman"/>
          <w:sz w:val="28"/>
          <w:szCs w:val="28"/>
        </w:rPr>
        <w:t>», осуществляющие деятельность по реализации полномочий в сфере деятельности, которую планирует осуществлять концессионер согласно концессионному соглашению: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1) о целесообразности передачи имущества, находящегося в собственности МО «</w:t>
      </w:r>
      <w:r>
        <w:rPr>
          <w:rFonts w:ascii="Times New Roman" w:hAnsi="Times New Roman"/>
          <w:sz w:val="28"/>
          <w:szCs w:val="28"/>
        </w:rPr>
        <w:t>Дубровское городское поселение</w:t>
      </w:r>
      <w:r w:rsidRPr="007739D7">
        <w:rPr>
          <w:rFonts w:ascii="Times New Roman" w:hAnsi="Times New Roman"/>
          <w:sz w:val="28"/>
          <w:szCs w:val="28"/>
        </w:rPr>
        <w:t>» по концессионному соглашению;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2) о составе и описании объекта концессионного соглашения;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3) о предоставлении концедентом во владение и в пользование концессионера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соглашением, с указанием состава и описания такого имущества, целей, срока его использования (эксплуатации) концессионером.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Также секретарь Рабочей группы в срок, предусмотренный абзацем 1 настоящего пункта, направляет запросы в соответствующие структурные подразделения администрации МО «</w:t>
      </w:r>
      <w:r>
        <w:rPr>
          <w:rFonts w:ascii="Times New Roman" w:hAnsi="Times New Roman"/>
          <w:sz w:val="28"/>
          <w:szCs w:val="28"/>
        </w:rPr>
        <w:t>Дубровское городское поселение</w:t>
      </w:r>
      <w:r w:rsidRPr="007739D7">
        <w:rPr>
          <w:rFonts w:ascii="Times New Roman" w:hAnsi="Times New Roman"/>
          <w:sz w:val="28"/>
          <w:szCs w:val="28"/>
        </w:rPr>
        <w:t>»: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1) о соответствии планам и муниципальным программам администрации МО «</w:t>
      </w:r>
      <w:r>
        <w:rPr>
          <w:rFonts w:ascii="Times New Roman" w:hAnsi="Times New Roman"/>
          <w:sz w:val="28"/>
          <w:szCs w:val="28"/>
        </w:rPr>
        <w:t>Дубровское городское поселение</w:t>
      </w:r>
      <w:r w:rsidRPr="007739D7">
        <w:rPr>
          <w:rFonts w:ascii="Times New Roman" w:hAnsi="Times New Roman"/>
          <w:sz w:val="28"/>
          <w:szCs w:val="28"/>
        </w:rPr>
        <w:t>»;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2) о наличии (отсутствии) обременений правами третьих лиц объекта концессионного соглашения;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3) о наличии (отсутствии) технической документации объекта концессионного соглашения;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4) о наличии (отсутствии) объекта концессионного соглашения в прогнозном плане приватизации муниципального имущества МО «</w:t>
      </w:r>
      <w:r>
        <w:rPr>
          <w:rFonts w:ascii="Times New Roman" w:hAnsi="Times New Roman"/>
          <w:sz w:val="28"/>
          <w:szCs w:val="28"/>
        </w:rPr>
        <w:t>Дубровское городское поселение</w:t>
      </w:r>
      <w:r w:rsidRPr="007739D7">
        <w:rPr>
          <w:rFonts w:ascii="Times New Roman" w:hAnsi="Times New Roman"/>
          <w:sz w:val="28"/>
          <w:szCs w:val="28"/>
        </w:rPr>
        <w:t>»;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5) о результатах сравнительного анализа доходов местного бюджета от использования объекта концессионного соглашения, расходов на содержание объекта концессионного соглашения в случае его передачи по концессионному соглашению и в случае отказа в такой передаче.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7739D7">
        <w:rPr>
          <w:rFonts w:ascii="Times New Roman" w:hAnsi="Times New Roman"/>
          <w:sz w:val="28"/>
          <w:szCs w:val="28"/>
        </w:rPr>
        <w:t>. В случае поступления от лиц, указанных в пункте 1</w:t>
      </w:r>
      <w:r>
        <w:rPr>
          <w:rFonts w:ascii="Times New Roman" w:hAnsi="Times New Roman"/>
          <w:sz w:val="28"/>
          <w:szCs w:val="28"/>
        </w:rPr>
        <w:t>3</w:t>
      </w:r>
      <w:r w:rsidRPr="007739D7">
        <w:rPr>
          <w:rFonts w:ascii="Times New Roman" w:hAnsi="Times New Roman"/>
          <w:sz w:val="28"/>
          <w:szCs w:val="28"/>
        </w:rPr>
        <w:t xml:space="preserve"> настоящей главы, предложения о заключении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секретарь Рабочей группы в течение семи рабочих дней со дня поступления такого предложения направляет его в </w:t>
      </w:r>
      <w:r>
        <w:rPr>
          <w:rFonts w:ascii="Times New Roman" w:hAnsi="Times New Roman"/>
          <w:sz w:val="28"/>
          <w:szCs w:val="28"/>
        </w:rPr>
        <w:t>Комитет по тарифам и ценовой политике Ленинградской области</w:t>
      </w:r>
      <w:r w:rsidRPr="007739D7">
        <w:rPr>
          <w:rFonts w:ascii="Times New Roman" w:hAnsi="Times New Roman"/>
          <w:sz w:val="28"/>
          <w:szCs w:val="28"/>
        </w:rPr>
        <w:t xml:space="preserve">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теплоснабжения) и метода регулирования тарифов.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В случае поступления от лиц, указанных в пункте 1</w:t>
      </w:r>
      <w:r>
        <w:rPr>
          <w:rFonts w:ascii="Times New Roman" w:hAnsi="Times New Roman"/>
          <w:sz w:val="28"/>
          <w:szCs w:val="28"/>
        </w:rPr>
        <w:t>3</w:t>
      </w:r>
      <w:r w:rsidRPr="007739D7">
        <w:rPr>
          <w:rFonts w:ascii="Times New Roman" w:hAnsi="Times New Roman"/>
          <w:sz w:val="28"/>
          <w:szCs w:val="28"/>
        </w:rPr>
        <w:t xml:space="preserve"> настоящей главы, предложения о заключении концессионного соглашения, объектом которого являются объекты водоснабжения и водоотведения, отдельные объекты таких систем, секретарь Рабочей группы в течение семи рабочих дней со дня поступления такого предложения направляет его в уполномоченному должностному лицу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водоснабжения и водоотведения) и метода регулирования тарифов.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7739D7">
        <w:rPr>
          <w:rFonts w:ascii="Times New Roman" w:hAnsi="Times New Roman"/>
          <w:sz w:val="28"/>
          <w:szCs w:val="28"/>
        </w:rPr>
        <w:t>. В четырнадцатидневный срок с момента получения указанного в пункте 1</w:t>
      </w:r>
      <w:r>
        <w:rPr>
          <w:rFonts w:ascii="Times New Roman" w:hAnsi="Times New Roman"/>
          <w:sz w:val="28"/>
          <w:szCs w:val="28"/>
        </w:rPr>
        <w:t>4</w:t>
      </w:r>
      <w:r w:rsidRPr="007739D7">
        <w:rPr>
          <w:rFonts w:ascii="Times New Roman" w:hAnsi="Times New Roman"/>
          <w:sz w:val="28"/>
          <w:szCs w:val="28"/>
        </w:rPr>
        <w:t xml:space="preserve"> настоящей главы запроса структурные подразделения администрации МО «</w:t>
      </w:r>
      <w:r>
        <w:rPr>
          <w:rFonts w:ascii="Times New Roman" w:hAnsi="Times New Roman"/>
          <w:sz w:val="28"/>
          <w:szCs w:val="28"/>
        </w:rPr>
        <w:t>Дубровское городское поселение</w:t>
      </w:r>
      <w:r w:rsidRPr="007739D7">
        <w:rPr>
          <w:rFonts w:ascii="Times New Roman" w:hAnsi="Times New Roman"/>
          <w:sz w:val="28"/>
          <w:szCs w:val="28"/>
        </w:rPr>
        <w:t>» предоставляют секретарю Рабочей группы запрашиваемую информацию.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7739D7">
        <w:rPr>
          <w:rFonts w:ascii="Times New Roman" w:hAnsi="Times New Roman"/>
          <w:sz w:val="28"/>
          <w:szCs w:val="28"/>
        </w:rPr>
        <w:t>. В случае необходимости получения отдельных сведений от структурных подразделений МО «</w:t>
      </w:r>
      <w:r>
        <w:rPr>
          <w:rFonts w:ascii="Times New Roman" w:hAnsi="Times New Roman"/>
          <w:sz w:val="28"/>
          <w:szCs w:val="28"/>
        </w:rPr>
        <w:t>Дубровское городское поселение</w:t>
      </w:r>
      <w:r w:rsidRPr="007739D7">
        <w:rPr>
          <w:rFonts w:ascii="Times New Roman" w:hAnsi="Times New Roman"/>
          <w:sz w:val="28"/>
          <w:szCs w:val="28"/>
        </w:rPr>
        <w:t>», секретарь Рабочей группы направляет соответствующие запросы с указанием срока для предоставления запрашиваемых сведений, который не должен превышать четырнадцати дней.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Структурные подразделения администрации МО «</w:t>
      </w:r>
      <w:r>
        <w:rPr>
          <w:rFonts w:ascii="Times New Roman" w:hAnsi="Times New Roman"/>
          <w:sz w:val="28"/>
          <w:szCs w:val="28"/>
        </w:rPr>
        <w:t>Дубровское городское поселение</w:t>
      </w:r>
      <w:r w:rsidRPr="007739D7">
        <w:rPr>
          <w:rFonts w:ascii="Times New Roman" w:hAnsi="Times New Roman"/>
          <w:sz w:val="28"/>
          <w:szCs w:val="28"/>
        </w:rPr>
        <w:t>» предоставляют секретарю Рабочей группы в указанный в запросе срок запрашиваемые сведения либо сообщают о невозможности предоставления таких сведений.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7739D7">
        <w:rPr>
          <w:rFonts w:ascii="Times New Roman" w:hAnsi="Times New Roman"/>
          <w:sz w:val="28"/>
          <w:szCs w:val="28"/>
        </w:rPr>
        <w:t>. Секретарь Рабочей группы в течение десяти дней со дня получения указанных в пунктах 1</w:t>
      </w:r>
      <w:r>
        <w:rPr>
          <w:rFonts w:ascii="Times New Roman" w:hAnsi="Times New Roman"/>
          <w:sz w:val="28"/>
          <w:szCs w:val="28"/>
        </w:rPr>
        <w:t>4</w:t>
      </w:r>
      <w:r w:rsidRPr="007739D7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7</w:t>
      </w:r>
      <w:r w:rsidRPr="007739D7">
        <w:rPr>
          <w:rFonts w:ascii="Times New Roman" w:hAnsi="Times New Roman"/>
          <w:sz w:val="28"/>
          <w:szCs w:val="28"/>
        </w:rPr>
        <w:t xml:space="preserve"> настоящей главы сведений готовит заседание Рабочей группы.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7739D7">
        <w:rPr>
          <w:rFonts w:ascii="Times New Roman" w:hAnsi="Times New Roman"/>
          <w:sz w:val="28"/>
          <w:szCs w:val="28"/>
        </w:rPr>
        <w:t>. По результатам рассмотрения предоставленных документов, сведений и предложений Рабочей группой принимается одно из следующих решений: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1) о возможности заключения концессионного соглашения и о назначении структурного подразделения администрации МО «</w:t>
      </w:r>
      <w:r>
        <w:rPr>
          <w:rFonts w:ascii="Times New Roman" w:hAnsi="Times New Roman"/>
          <w:sz w:val="28"/>
          <w:szCs w:val="28"/>
        </w:rPr>
        <w:t>Дубровское городское поселение</w:t>
      </w:r>
      <w:r w:rsidRPr="007739D7">
        <w:rPr>
          <w:rFonts w:ascii="Times New Roman" w:hAnsi="Times New Roman"/>
          <w:sz w:val="28"/>
          <w:szCs w:val="28"/>
        </w:rPr>
        <w:t>», уполномоченного осуществлять права и обязанности концедента от имени администрации МО «</w:t>
      </w:r>
      <w:r>
        <w:rPr>
          <w:rFonts w:ascii="Times New Roman" w:hAnsi="Times New Roman"/>
          <w:sz w:val="28"/>
          <w:szCs w:val="28"/>
        </w:rPr>
        <w:t>Дубровское городское поселение</w:t>
      </w:r>
      <w:r w:rsidRPr="007739D7">
        <w:rPr>
          <w:rFonts w:ascii="Times New Roman" w:hAnsi="Times New Roman"/>
          <w:sz w:val="28"/>
          <w:szCs w:val="28"/>
        </w:rPr>
        <w:t>» (организатора конкурса на право заключения концессионного соглашения);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39D7">
        <w:rPr>
          <w:rFonts w:ascii="Times New Roman" w:hAnsi="Times New Roman"/>
          <w:sz w:val="28"/>
          <w:szCs w:val="28"/>
        </w:rPr>
        <w:t>2) о невозможности заключения концессионного соглашения с обязательным указанием основания принятия такого решения.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739D7">
        <w:rPr>
          <w:rFonts w:ascii="Times New Roman" w:hAnsi="Times New Roman"/>
          <w:sz w:val="28"/>
          <w:szCs w:val="28"/>
        </w:rPr>
        <w:t>. В случае принятия Рабочей группой решения о возможности заключения концессионного соглашения и о назначении структурного подразделения администрации МО «</w:t>
      </w:r>
      <w:r>
        <w:rPr>
          <w:rFonts w:ascii="Times New Roman" w:hAnsi="Times New Roman"/>
          <w:sz w:val="28"/>
          <w:szCs w:val="28"/>
        </w:rPr>
        <w:t>Дубровское городское поселение</w:t>
      </w:r>
      <w:r w:rsidRPr="007739D7">
        <w:rPr>
          <w:rFonts w:ascii="Times New Roman" w:hAnsi="Times New Roman"/>
          <w:sz w:val="28"/>
          <w:szCs w:val="28"/>
        </w:rPr>
        <w:t>», уполномоченного осуществлять права и обязанности концедента от имени администрации МО «</w:t>
      </w:r>
      <w:r>
        <w:rPr>
          <w:rFonts w:ascii="Times New Roman" w:hAnsi="Times New Roman"/>
          <w:sz w:val="28"/>
          <w:szCs w:val="28"/>
        </w:rPr>
        <w:t>Дубровское городское поселение</w:t>
      </w:r>
      <w:r w:rsidRPr="007739D7">
        <w:rPr>
          <w:rFonts w:ascii="Times New Roman" w:hAnsi="Times New Roman"/>
          <w:sz w:val="28"/>
          <w:szCs w:val="28"/>
        </w:rPr>
        <w:t>» (организатора конкурса на право заключения концессионного соглашения), дальнейшая процедура заключения концессионного соглашения осуществляется в соответствии с Федеральным законом "О концессионных соглашениях".</w:t>
      </w: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21A" w:rsidRDefault="009E321A" w:rsidP="002053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21A" w:rsidRDefault="009E321A" w:rsidP="007739D7">
      <w:pPr>
        <w:jc w:val="both"/>
        <w:rPr>
          <w:rFonts w:ascii="Times New Roman" w:hAnsi="Times New Roman"/>
          <w:sz w:val="28"/>
          <w:szCs w:val="28"/>
        </w:rPr>
      </w:pPr>
    </w:p>
    <w:sectPr w:rsidR="009E321A" w:rsidSect="000A6CA8">
      <w:pgSz w:w="11906" w:h="16838"/>
      <w:pgMar w:top="709" w:right="566" w:bottom="568" w:left="1134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1A" w:rsidRDefault="009E321A" w:rsidP="000A6CA8">
      <w:pPr>
        <w:spacing w:after="0" w:line="240" w:lineRule="auto"/>
      </w:pPr>
      <w:r>
        <w:separator/>
      </w:r>
    </w:p>
  </w:endnote>
  <w:endnote w:type="continuationSeparator" w:id="0">
    <w:p w:rsidR="009E321A" w:rsidRDefault="009E321A" w:rsidP="000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1A" w:rsidRDefault="009E321A" w:rsidP="000A6CA8">
      <w:pPr>
        <w:spacing w:after="0" w:line="240" w:lineRule="auto"/>
      </w:pPr>
      <w:r>
        <w:separator/>
      </w:r>
    </w:p>
  </w:footnote>
  <w:footnote w:type="continuationSeparator" w:id="0">
    <w:p w:rsidR="009E321A" w:rsidRDefault="009E321A" w:rsidP="000A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13A8"/>
    <w:multiLevelType w:val="hybridMultilevel"/>
    <w:tmpl w:val="7C5AF2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F74"/>
    <w:rsid w:val="0000159D"/>
    <w:rsid w:val="0002215A"/>
    <w:rsid w:val="00022217"/>
    <w:rsid w:val="00023088"/>
    <w:rsid w:val="00040943"/>
    <w:rsid w:val="000820CE"/>
    <w:rsid w:val="000A6CA8"/>
    <w:rsid w:val="000C6700"/>
    <w:rsid w:val="000D2ADB"/>
    <w:rsid w:val="000D2D13"/>
    <w:rsid w:val="0015021B"/>
    <w:rsid w:val="00167F74"/>
    <w:rsid w:val="001D0D74"/>
    <w:rsid w:val="001E2459"/>
    <w:rsid w:val="00205347"/>
    <w:rsid w:val="00266545"/>
    <w:rsid w:val="00291B34"/>
    <w:rsid w:val="002B58C0"/>
    <w:rsid w:val="002F483E"/>
    <w:rsid w:val="00303F23"/>
    <w:rsid w:val="0034628F"/>
    <w:rsid w:val="00347134"/>
    <w:rsid w:val="003655A9"/>
    <w:rsid w:val="0037687E"/>
    <w:rsid w:val="00380F16"/>
    <w:rsid w:val="00383F86"/>
    <w:rsid w:val="003A114C"/>
    <w:rsid w:val="003F4E17"/>
    <w:rsid w:val="00433E30"/>
    <w:rsid w:val="00466FD4"/>
    <w:rsid w:val="0046706E"/>
    <w:rsid w:val="004916EA"/>
    <w:rsid w:val="00494B93"/>
    <w:rsid w:val="004B4C5D"/>
    <w:rsid w:val="004C7807"/>
    <w:rsid w:val="004D06C1"/>
    <w:rsid w:val="004D1F15"/>
    <w:rsid w:val="00502637"/>
    <w:rsid w:val="00534DA5"/>
    <w:rsid w:val="005638C9"/>
    <w:rsid w:val="00570D51"/>
    <w:rsid w:val="005731EE"/>
    <w:rsid w:val="0059003B"/>
    <w:rsid w:val="005C6FD7"/>
    <w:rsid w:val="005D4C34"/>
    <w:rsid w:val="0060052F"/>
    <w:rsid w:val="00604B01"/>
    <w:rsid w:val="00615E71"/>
    <w:rsid w:val="00644087"/>
    <w:rsid w:val="006D1C1A"/>
    <w:rsid w:val="006F26EB"/>
    <w:rsid w:val="007117BC"/>
    <w:rsid w:val="00730E3D"/>
    <w:rsid w:val="00734E83"/>
    <w:rsid w:val="00767703"/>
    <w:rsid w:val="007739D7"/>
    <w:rsid w:val="007C2B27"/>
    <w:rsid w:val="007C4E78"/>
    <w:rsid w:val="007F7F0A"/>
    <w:rsid w:val="0080527A"/>
    <w:rsid w:val="008126D5"/>
    <w:rsid w:val="00845FED"/>
    <w:rsid w:val="00852EFF"/>
    <w:rsid w:val="008C3BFE"/>
    <w:rsid w:val="008E7AED"/>
    <w:rsid w:val="00911C59"/>
    <w:rsid w:val="00934F21"/>
    <w:rsid w:val="0095676E"/>
    <w:rsid w:val="0099302B"/>
    <w:rsid w:val="009C14A3"/>
    <w:rsid w:val="009E2BCA"/>
    <w:rsid w:val="009E321A"/>
    <w:rsid w:val="00A10FAA"/>
    <w:rsid w:val="00A47657"/>
    <w:rsid w:val="00A50EE3"/>
    <w:rsid w:val="00A5390C"/>
    <w:rsid w:val="00A60F15"/>
    <w:rsid w:val="00A97846"/>
    <w:rsid w:val="00AA243C"/>
    <w:rsid w:val="00AB0F80"/>
    <w:rsid w:val="00AB443F"/>
    <w:rsid w:val="00AB6818"/>
    <w:rsid w:val="00AC60C3"/>
    <w:rsid w:val="00AF7E0E"/>
    <w:rsid w:val="00B62B4B"/>
    <w:rsid w:val="00B95095"/>
    <w:rsid w:val="00BA2AB4"/>
    <w:rsid w:val="00C04098"/>
    <w:rsid w:val="00C55FF8"/>
    <w:rsid w:val="00C810F2"/>
    <w:rsid w:val="00CB5E72"/>
    <w:rsid w:val="00CF65AE"/>
    <w:rsid w:val="00D0317D"/>
    <w:rsid w:val="00D20203"/>
    <w:rsid w:val="00D20C7B"/>
    <w:rsid w:val="00D378C4"/>
    <w:rsid w:val="00D56CC0"/>
    <w:rsid w:val="00DE14DD"/>
    <w:rsid w:val="00DE42BD"/>
    <w:rsid w:val="00DF2326"/>
    <w:rsid w:val="00E018A2"/>
    <w:rsid w:val="00E03629"/>
    <w:rsid w:val="00E43DFB"/>
    <w:rsid w:val="00E46F6A"/>
    <w:rsid w:val="00EB66E9"/>
    <w:rsid w:val="00F06124"/>
    <w:rsid w:val="00F45268"/>
    <w:rsid w:val="00F5511F"/>
    <w:rsid w:val="00F71E6F"/>
    <w:rsid w:val="00FB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2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67F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67F7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67F7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7F7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7F74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7F74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167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67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67F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0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6C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6CA8"/>
    <w:rPr>
      <w:rFonts w:cs="Times New Roman"/>
    </w:rPr>
  </w:style>
  <w:style w:type="paragraph" w:styleId="NormalWeb">
    <w:name w:val="Normal (Web)"/>
    <w:basedOn w:val="Normal"/>
    <w:uiPriority w:val="99"/>
    <w:semiHidden/>
    <w:rsid w:val="007739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4133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41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2233</Words>
  <Characters>12730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ЕСЗ_1</dc:creator>
  <cp:keywords/>
  <dc:description/>
  <cp:lastModifiedBy>UralSOFT</cp:lastModifiedBy>
  <cp:revision>4</cp:revision>
  <cp:lastPrinted>2017-11-14T08:10:00Z</cp:lastPrinted>
  <dcterms:created xsi:type="dcterms:W3CDTF">2017-10-23T14:23:00Z</dcterms:created>
  <dcterms:modified xsi:type="dcterms:W3CDTF">2017-11-16T14:29:00Z</dcterms:modified>
</cp:coreProperties>
</file>